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59" w:rsidRDefault="00B16959">
      <w:pPr>
        <w:pStyle w:val="Normal"/>
        <w:shd w:val="clear" w:color="auto" w:fill="FFFFFF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pacing w:val="23"/>
          <w:sz w:val="28"/>
        </w:rPr>
        <w:t>Тема</w:t>
      </w:r>
      <w:r>
        <w:rPr>
          <w:rFonts w:ascii="Times New Roman" w:hAnsi="Times New Roman"/>
          <w:b/>
          <w:color w:val="FF0000"/>
          <w:sz w:val="28"/>
        </w:rPr>
        <w:t xml:space="preserve"> № 3.  Организация единой государственной системы преду</w:t>
      </w:r>
      <w:r>
        <w:rPr>
          <w:rFonts w:ascii="Times New Roman" w:hAnsi="Times New Roman"/>
          <w:b/>
          <w:color w:val="FF0000"/>
          <w:sz w:val="28"/>
        </w:rPr>
        <w:softHyphen/>
        <w:t>преждения и ликвидации чрезвычайных ситуаций (РСЧС)</w:t>
      </w:r>
    </w:p>
    <w:p w:rsidR="00B16959" w:rsidRDefault="00B16959">
      <w:pPr>
        <w:pStyle w:val="Normal"/>
        <w:shd w:val="clear" w:color="auto" w:fill="FFFFFF"/>
        <w:ind w:right="28"/>
        <w:jc w:val="both"/>
        <w:rPr>
          <w:rFonts w:ascii="Times New Roman" w:hAnsi="Times New Roman"/>
          <w:b/>
          <w:i/>
          <w:color w:val="0000FF"/>
          <w:w w:val="97"/>
          <w:sz w:val="28"/>
        </w:rPr>
      </w:pPr>
      <w:r>
        <w:rPr>
          <w:rFonts w:ascii="Times New Roman" w:hAnsi="Times New Roman"/>
          <w:b/>
          <w:i/>
          <w:color w:val="0000FF"/>
          <w:w w:val="97"/>
          <w:sz w:val="28"/>
        </w:rPr>
        <w:t>Вопросы:</w:t>
      </w:r>
    </w:p>
    <w:p w:rsidR="00B16959" w:rsidRDefault="00B16959">
      <w:pPr>
        <w:ind w:firstLine="708"/>
        <w:jc w:val="both"/>
      </w:pPr>
      <w:r>
        <w:t>Законодательство Российской Федерации в области защиты населения и территорий от чрезвычайных ситуаций природного и техногенного характера. Права и обязанности граждан в области защиты от ЧС.</w:t>
      </w:r>
    </w:p>
    <w:p w:rsidR="00B16959" w:rsidRDefault="00B16959">
      <w:pPr>
        <w:ind w:firstLine="708"/>
        <w:jc w:val="both"/>
      </w:pPr>
      <w:r>
        <w:t>Цели и задачи РСЧС. Структура РСЧС. Территориальные и функциональные подсистемы, уровни РСЧС. Координирующие органы РСЧС. Роль и задачи комиссий по чрезвычайным ситуациям на каждом уровне. Постоянно действующие органы управления и органы повседневного управления РСЧС, их структура и функции.</w:t>
      </w:r>
    </w:p>
    <w:p w:rsidR="00B16959" w:rsidRDefault="00B16959">
      <w:pPr>
        <w:ind w:firstLine="708"/>
        <w:jc w:val="both"/>
      </w:pPr>
      <w:r>
        <w:t>Режимы функционирования РСЧС. Условия, при которых устанавливаются режимы функционирования и осуществляемые мероприятия.</w:t>
      </w:r>
    </w:p>
    <w:p w:rsidR="00B16959" w:rsidRDefault="00B16959">
      <w:pPr>
        <w:ind w:firstLine="708"/>
        <w:jc w:val="both"/>
      </w:pPr>
      <w:r>
        <w:t xml:space="preserve">Силы и средства РСЧС. Общие сведения о финансовых и материальных резервах, системах связи, оповещения и информационного обеспечения РСЧС </w:t>
      </w:r>
    </w:p>
    <w:p w:rsidR="00B16959" w:rsidRDefault="00B16959">
      <w:pPr>
        <w:pStyle w:val="a3"/>
        <w:rPr>
          <w:rFonts w:ascii="Times New Roman" w:hAnsi="Times New Roman"/>
          <w:shadow w:val="0"/>
          <w:sz w:val="28"/>
        </w:rPr>
      </w:pPr>
    </w:p>
    <w:p w:rsidR="00B16959" w:rsidRDefault="00B16959">
      <w:pPr>
        <w:pStyle w:val="a3"/>
        <w:jc w:val="both"/>
        <w:rPr>
          <w:rFonts w:ascii="Times New Roman" w:hAnsi="Times New Roman"/>
          <w:b w:val="0"/>
          <w:i w:val="0"/>
          <w:shadow w:val="0"/>
          <w:color w:val="000000"/>
          <w:sz w:val="28"/>
        </w:rPr>
      </w:pPr>
      <w:r>
        <w:rPr>
          <w:rFonts w:ascii="Times New Roman" w:hAnsi="Times New Roman"/>
          <w:shadow w:val="0"/>
          <w:sz w:val="28"/>
        </w:rPr>
        <w:t>Цель</w:t>
      </w:r>
      <w:r>
        <w:rPr>
          <w:rFonts w:ascii="Times New Roman" w:hAnsi="Times New Roman"/>
          <w:b w:val="0"/>
          <w:i w:val="0"/>
          <w:shadow w:val="0"/>
          <w:color w:val="000000"/>
          <w:sz w:val="28"/>
        </w:rPr>
        <w:t xml:space="preserve"> - ознакомить обучаемых с законодательными актами РФ в области защиты населения и территории от чрезвычайных ситуаций природного и техногенного характера; довести до обучаемых структуру РСЧС, её цели и задачи, силы и средства.</w:t>
      </w:r>
    </w:p>
    <w:p w:rsidR="00B16959" w:rsidRDefault="00B16959">
      <w:pPr>
        <w:widowControl w:val="0"/>
        <w:rPr>
          <w:snapToGrid w:val="0"/>
        </w:rPr>
      </w:pPr>
    </w:p>
    <w:p w:rsidR="00B16959" w:rsidRDefault="00B16959">
      <w:pPr>
        <w:pStyle w:val="a3"/>
        <w:rPr>
          <w:rFonts w:ascii="Times New Roman" w:hAnsi="Times New Roman"/>
          <w:shadow w:val="0"/>
          <w:sz w:val="28"/>
        </w:rPr>
      </w:pPr>
      <w:r>
        <w:rPr>
          <w:rFonts w:ascii="Times New Roman" w:hAnsi="Times New Roman"/>
          <w:shadow w:val="0"/>
          <w:sz w:val="28"/>
        </w:rPr>
        <w:t>Методическая литература:</w:t>
      </w:r>
    </w:p>
    <w:p w:rsidR="00B16959" w:rsidRDefault="00B16959">
      <w:pPr>
        <w:widowControl w:val="0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>Федеральный закон РФ от 21.12.1994 № 68-ФЗ «О защите населения и территорий от чрезвычайных ситуаций природного и техногенного характера».</w:t>
      </w:r>
    </w:p>
    <w:p w:rsidR="00B16959" w:rsidRDefault="00B16959">
      <w:pPr>
        <w:widowControl w:val="0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>Постановление Правительства РФ от 30.12.2003 № 794 «О единой государственной системе предупреждения и ликвидации чрезвычайных ситуаций».</w:t>
      </w:r>
    </w:p>
    <w:p w:rsidR="00B16959" w:rsidRDefault="00B16959">
      <w:pPr>
        <w:widowControl w:val="0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 xml:space="preserve">Постановление Правительства РФ от 03.08.1996  № 924 «О силах и средствах единой государственной системы предупреждения и ликвидации чрезвычайных ситуаций». </w:t>
      </w:r>
    </w:p>
    <w:p w:rsidR="00B16959" w:rsidRDefault="00B16959">
      <w:pPr>
        <w:widowControl w:val="0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>Библиотечка журнала «Военные знания» Выпуск № 1; Москва 1998 год.</w:t>
      </w:r>
    </w:p>
    <w:p w:rsidR="00B16959" w:rsidRDefault="00B16959">
      <w:pPr>
        <w:widowControl w:val="0"/>
        <w:ind w:left="1800"/>
        <w:jc w:val="center"/>
        <w:rPr>
          <w:b/>
          <w:i/>
          <w:snapToGrid w:val="0"/>
          <w:color w:val="0000FF"/>
        </w:rPr>
      </w:pPr>
    </w:p>
    <w:p w:rsidR="00B16959" w:rsidRDefault="00B16959">
      <w:pPr>
        <w:widowControl w:val="0"/>
        <w:jc w:val="center"/>
        <w:rPr>
          <w:b/>
          <w:i/>
          <w:snapToGrid w:val="0"/>
          <w:color w:val="0000FF"/>
          <w:u w:val="single"/>
        </w:rPr>
      </w:pPr>
      <w:r>
        <w:rPr>
          <w:b/>
          <w:i/>
          <w:snapToGrid w:val="0"/>
          <w:color w:val="0000FF"/>
          <w:u w:val="single"/>
        </w:rPr>
        <w:t>План занятия:</w:t>
      </w:r>
    </w:p>
    <w:p w:rsidR="00B16959" w:rsidRDefault="00B16959">
      <w:pPr>
        <w:pStyle w:val="30"/>
        <w:rPr>
          <w:sz w:val="28"/>
        </w:rPr>
      </w:pPr>
      <w:r>
        <w:rPr>
          <w:sz w:val="28"/>
          <w:u w:val="single"/>
        </w:rPr>
        <w:t>Введение</w:t>
      </w:r>
      <w:r>
        <w:rPr>
          <w:sz w:val="28"/>
        </w:rPr>
        <w:t xml:space="preserve"> – 5 мин. (проверка обучаемых; заполнение журнала учета занятий;  объявление темы и цели занятия;  при необходимости- устный или письменный контрольный опрос слушателей)</w:t>
      </w:r>
    </w:p>
    <w:p w:rsidR="00B16959" w:rsidRDefault="00B16959">
      <w:pPr>
        <w:widowControl w:val="0"/>
        <w:rPr>
          <w:snapToGrid w:val="0"/>
          <w:u w:val="single"/>
        </w:rPr>
      </w:pPr>
    </w:p>
    <w:p w:rsidR="00B16959" w:rsidRDefault="00B16959">
      <w:pPr>
        <w:widowControl w:val="0"/>
        <w:rPr>
          <w:snapToGrid w:val="0"/>
        </w:rPr>
      </w:pPr>
      <w:r>
        <w:rPr>
          <w:snapToGrid w:val="0"/>
          <w:u w:val="single"/>
        </w:rPr>
        <w:t>Основная часть</w:t>
      </w:r>
      <w:r>
        <w:rPr>
          <w:snapToGrid w:val="0"/>
        </w:rPr>
        <w:t xml:space="preserve"> – 50 мин.:</w:t>
      </w:r>
    </w:p>
    <w:p w:rsidR="00B16959" w:rsidRDefault="00B16959">
      <w:pPr>
        <w:widowControl w:val="0"/>
        <w:jc w:val="both"/>
        <w:rPr>
          <w:snapToGrid w:val="0"/>
        </w:rPr>
      </w:pPr>
      <w:r>
        <w:rPr>
          <w:snapToGrid w:val="0"/>
        </w:rPr>
        <w:t>1. Законодательство Российской Федерации в области защиты населения и территорий от чрезвычайных ситуаций природного и техногенного характера – 15 мин.</w:t>
      </w:r>
    </w:p>
    <w:p w:rsidR="00B16959" w:rsidRDefault="00B16959">
      <w:pPr>
        <w:widowControl w:val="0"/>
        <w:numPr>
          <w:ilvl w:val="0"/>
          <w:numId w:val="2"/>
        </w:numPr>
        <w:rPr>
          <w:snapToGrid w:val="0"/>
        </w:rPr>
      </w:pPr>
      <w:r>
        <w:rPr>
          <w:snapToGrid w:val="0"/>
        </w:rPr>
        <w:t xml:space="preserve">Законодательство Российской Федерации в области защиты населения и </w:t>
      </w:r>
      <w:r>
        <w:rPr>
          <w:snapToGrid w:val="0"/>
        </w:rPr>
        <w:lastRenderedPageBreak/>
        <w:t xml:space="preserve">территории от чрезвычайных ситуаций природного и техногенного характера. </w:t>
      </w:r>
    </w:p>
    <w:p w:rsidR="00B16959" w:rsidRDefault="00B16959">
      <w:pPr>
        <w:widowControl w:val="0"/>
        <w:numPr>
          <w:ilvl w:val="0"/>
          <w:numId w:val="2"/>
        </w:numPr>
        <w:rPr>
          <w:snapToGrid w:val="0"/>
        </w:rPr>
      </w:pPr>
      <w:r>
        <w:rPr>
          <w:snapToGrid w:val="0"/>
        </w:rPr>
        <w:t>Права и обязанности граждан в области защиты от ЧС.</w:t>
      </w:r>
    </w:p>
    <w:p w:rsidR="00B16959" w:rsidRDefault="00B16959">
      <w:pPr>
        <w:widowControl w:val="0"/>
        <w:rPr>
          <w:snapToGrid w:val="0"/>
        </w:rPr>
      </w:pPr>
      <w:r>
        <w:rPr>
          <w:snapToGrid w:val="0"/>
        </w:rPr>
        <w:t>2. Структура и задачи РСЧС – 20 мин.</w:t>
      </w:r>
    </w:p>
    <w:p w:rsidR="00B16959" w:rsidRDefault="00B16959">
      <w:pPr>
        <w:widowControl w:val="0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Цели и задачи РСЧС. Структура РСЧС.</w:t>
      </w:r>
    </w:p>
    <w:p w:rsidR="00B16959" w:rsidRDefault="00B16959">
      <w:pPr>
        <w:widowControl w:val="0"/>
        <w:numPr>
          <w:ilvl w:val="0"/>
          <w:numId w:val="3"/>
        </w:numPr>
        <w:rPr>
          <w:snapToGrid w:val="0"/>
        </w:rPr>
      </w:pPr>
      <w:r>
        <w:rPr>
          <w:snapToGrid w:val="0"/>
        </w:rPr>
        <w:t xml:space="preserve">Территориальные и функциональные подсистемы, уровни РСЧС. </w:t>
      </w:r>
    </w:p>
    <w:p w:rsidR="00B16959" w:rsidRDefault="00B16959">
      <w:pPr>
        <w:widowControl w:val="0"/>
        <w:numPr>
          <w:ilvl w:val="0"/>
          <w:numId w:val="3"/>
        </w:numPr>
        <w:rPr>
          <w:snapToGrid w:val="0"/>
        </w:rPr>
      </w:pPr>
      <w:r>
        <w:rPr>
          <w:snapToGrid w:val="0"/>
        </w:rPr>
        <w:t xml:space="preserve">Координирующие органы РСЧС. </w:t>
      </w:r>
    </w:p>
    <w:p w:rsidR="00B16959" w:rsidRDefault="00B16959">
      <w:pPr>
        <w:widowControl w:val="0"/>
        <w:numPr>
          <w:ilvl w:val="0"/>
          <w:numId w:val="3"/>
        </w:numPr>
        <w:rPr>
          <w:snapToGrid w:val="0"/>
        </w:rPr>
      </w:pPr>
      <w:r>
        <w:rPr>
          <w:snapToGrid w:val="0"/>
        </w:rPr>
        <w:t xml:space="preserve">Роль и задачи комиссий по чрезвычайным ситуациям на каждом уровне. </w:t>
      </w:r>
    </w:p>
    <w:p w:rsidR="00B16959" w:rsidRDefault="00B16959">
      <w:pPr>
        <w:widowControl w:val="0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Постоянно действующие органы управления и органы повседневного управления РСЧС, их структура и функции.</w:t>
      </w:r>
    </w:p>
    <w:p w:rsidR="00B16959" w:rsidRDefault="00B16959">
      <w:pPr>
        <w:pStyle w:val="20"/>
        <w:rPr>
          <w:sz w:val="28"/>
        </w:rPr>
      </w:pPr>
      <w:r>
        <w:rPr>
          <w:sz w:val="28"/>
        </w:rPr>
        <w:t>3. Режимы функционирования РСЧС -  9 мин.</w:t>
      </w:r>
    </w:p>
    <w:p w:rsidR="00B16959" w:rsidRDefault="00B16959">
      <w:pPr>
        <w:widowControl w:val="0"/>
        <w:numPr>
          <w:ilvl w:val="0"/>
          <w:numId w:val="4"/>
        </w:numPr>
        <w:rPr>
          <w:snapToGrid w:val="0"/>
        </w:rPr>
      </w:pPr>
      <w:r>
        <w:rPr>
          <w:snapToGrid w:val="0"/>
        </w:rPr>
        <w:t xml:space="preserve">Режимы функционирования РСЧС. </w:t>
      </w:r>
    </w:p>
    <w:p w:rsidR="00B16959" w:rsidRDefault="00B16959">
      <w:pPr>
        <w:widowControl w:val="0"/>
        <w:numPr>
          <w:ilvl w:val="0"/>
          <w:numId w:val="4"/>
        </w:numPr>
        <w:rPr>
          <w:snapToGrid w:val="0"/>
        </w:rPr>
      </w:pPr>
      <w:r>
        <w:rPr>
          <w:snapToGrid w:val="0"/>
        </w:rPr>
        <w:t>Условия, при которых устанавливаются режимы функционирования и осуществляемые мероприятия.</w:t>
      </w:r>
    </w:p>
    <w:p w:rsidR="00B16959" w:rsidRDefault="00B16959">
      <w:pPr>
        <w:widowControl w:val="0"/>
        <w:rPr>
          <w:snapToGrid w:val="0"/>
        </w:rPr>
      </w:pPr>
      <w:r>
        <w:rPr>
          <w:snapToGrid w:val="0"/>
        </w:rPr>
        <w:t>4. Силы и средства РСЧС – 6 мин.</w:t>
      </w:r>
    </w:p>
    <w:p w:rsidR="00B16959" w:rsidRDefault="00B16959">
      <w:pPr>
        <w:widowControl w:val="0"/>
        <w:numPr>
          <w:ilvl w:val="0"/>
          <w:numId w:val="5"/>
        </w:numPr>
        <w:rPr>
          <w:snapToGrid w:val="0"/>
        </w:rPr>
      </w:pPr>
      <w:r>
        <w:rPr>
          <w:snapToGrid w:val="0"/>
        </w:rPr>
        <w:t xml:space="preserve">Силы и средства РСЧС. </w:t>
      </w:r>
    </w:p>
    <w:p w:rsidR="00B16959" w:rsidRDefault="00B16959">
      <w:pPr>
        <w:widowControl w:val="0"/>
        <w:numPr>
          <w:ilvl w:val="0"/>
          <w:numId w:val="5"/>
        </w:numPr>
        <w:rPr>
          <w:snapToGrid w:val="0"/>
        </w:rPr>
      </w:pPr>
      <w:r>
        <w:rPr>
          <w:snapToGrid w:val="0"/>
        </w:rPr>
        <w:t>Общие сведения о финансовых и материальных резервах, системах связи, оповещения и информационного оповещения РСЧС.</w:t>
      </w:r>
    </w:p>
    <w:p w:rsidR="00B16959" w:rsidRDefault="00B16959">
      <w:pPr>
        <w:pStyle w:val="30"/>
        <w:rPr>
          <w:sz w:val="28"/>
          <w:u w:val="single"/>
        </w:rPr>
      </w:pPr>
    </w:p>
    <w:p w:rsidR="00B16959" w:rsidRDefault="00B16959">
      <w:pPr>
        <w:pStyle w:val="30"/>
        <w:rPr>
          <w:sz w:val="28"/>
        </w:rPr>
      </w:pPr>
      <w:r>
        <w:rPr>
          <w:sz w:val="28"/>
          <w:u w:val="single"/>
        </w:rPr>
        <w:t>Заключительная часть</w:t>
      </w:r>
      <w:r>
        <w:rPr>
          <w:sz w:val="28"/>
        </w:rPr>
        <w:t xml:space="preserve"> – 5 мин. (вывод по теме, подведение итогов занятия; ответы на вопросы)</w:t>
      </w:r>
    </w:p>
    <w:p w:rsidR="00B16959" w:rsidRDefault="00B16959">
      <w:pPr>
        <w:widowControl w:val="0"/>
        <w:rPr>
          <w:snapToGrid w:val="0"/>
        </w:rPr>
      </w:pPr>
    </w:p>
    <w:p w:rsidR="00B16959" w:rsidRDefault="00B16959">
      <w:pPr>
        <w:pStyle w:val="a3"/>
        <w:rPr>
          <w:rFonts w:ascii="Times New Roman" w:hAnsi="Times New Roman"/>
          <w:shadow w:val="0"/>
          <w:sz w:val="28"/>
        </w:rPr>
      </w:pPr>
      <w:r>
        <w:rPr>
          <w:rFonts w:ascii="Times New Roman" w:hAnsi="Times New Roman"/>
          <w:shadow w:val="0"/>
          <w:sz w:val="28"/>
        </w:rPr>
        <w:t>Используемые понятия:</w:t>
      </w:r>
    </w:p>
    <w:p w:rsidR="00B16959" w:rsidRDefault="00B16959">
      <w:pPr>
        <w:widowControl w:val="0"/>
        <w:numPr>
          <w:ilvl w:val="0"/>
          <w:numId w:val="6"/>
        </w:numPr>
        <w:rPr>
          <w:snapToGrid w:val="0"/>
        </w:rPr>
      </w:pPr>
      <w:r>
        <w:rPr>
          <w:snapToGrid w:val="0"/>
        </w:rPr>
        <w:t>АСДНР – аварийно спасательные и другие неотложные работы.</w:t>
      </w:r>
    </w:p>
    <w:p w:rsidR="00B16959" w:rsidRDefault="00B16959">
      <w:pPr>
        <w:widowControl w:val="0"/>
        <w:numPr>
          <w:ilvl w:val="0"/>
          <w:numId w:val="6"/>
        </w:numPr>
        <w:rPr>
          <w:snapToGrid w:val="0"/>
        </w:rPr>
      </w:pPr>
      <w:r>
        <w:rPr>
          <w:snapToGrid w:val="0"/>
        </w:rPr>
        <w:t>РСЧС – Единая государственная система предупреждения и ликвидации чрезвычайных ситуаций.</w:t>
      </w:r>
    </w:p>
    <w:p w:rsidR="00B16959" w:rsidRDefault="00B16959">
      <w:pPr>
        <w:pStyle w:val="2"/>
      </w:pPr>
      <w:r>
        <w:t>Законодательство по защите населения</w:t>
      </w:r>
    </w:p>
    <w:p w:rsidR="00B16959" w:rsidRDefault="00B16959">
      <w:pPr>
        <w:widowControl w:val="0"/>
        <w:ind w:firstLine="720"/>
        <w:jc w:val="both"/>
        <w:rPr>
          <w:snapToGrid w:val="0"/>
        </w:rPr>
      </w:pPr>
      <w:r>
        <w:rPr>
          <w:snapToGrid w:val="0"/>
        </w:rPr>
        <w:t>Законом Российской Федерации «О защите населения и территорий от чрезвычайных ситуаций природного и техногенного характера» определены права, обязанности и ответственность граждан за участие в мероприятиях по защите людей, материальных ценностей и участие в работах по ликвидации последствий чрезвычайных ситуаций.</w:t>
      </w:r>
    </w:p>
    <w:p w:rsidR="00B16959" w:rsidRDefault="00B16959">
      <w:pPr>
        <w:widowControl w:val="0"/>
        <w:rPr>
          <w:snapToGrid w:val="0"/>
        </w:rPr>
      </w:pPr>
    </w:p>
    <w:p w:rsidR="00B16959" w:rsidRDefault="00B16959">
      <w:pPr>
        <w:pStyle w:val="20"/>
        <w:jc w:val="center"/>
        <w:rPr>
          <w:b/>
          <w:i/>
          <w:color w:val="0000FF"/>
          <w:sz w:val="28"/>
        </w:rPr>
      </w:pPr>
      <w:r>
        <w:rPr>
          <w:b/>
          <w:i/>
          <w:color w:val="0000FF"/>
          <w:sz w:val="28"/>
        </w:rPr>
        <w:t>Статья 18. Права граждан Российской Федерации в области защиты населения и территорий от чрезвычайных ситуаций</w:t>
      </w:r>
    </w:p>
    <w:p w:rsidR="00B16959" w:rsidRDefault="00B16959">
      <w:pPr>
        <w:pStyle w:val="20"/>
        <w:rPr>
          <w:sz w:val="28"/>
          <w:u w:val="single"/>
        </w:rPr>
      </w:pPr>
      <w:r>
        <w:rPr>
          <w:sz w:val="28"/>
          <w:u w:val="single"/>
        </w:rPr>
        <w:t>Граждане Российской Федерации имеют право:</w:t>
      </w:r>
    </w:p>
    <w:p w:rsidR="00B16959" w:rsidRDefault="00B16959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на защиту жизни, здоровья и личного имущества в случае возникновения ЧС;</w:t>
      </w:r>
    </w:p>
    <w:p w:rsidR="00B16959" w:rsidRDefault="00B16959">
      <w:pPr>
        <w:widowControl w:val="0"/>
        <w:jc w:val="both"/>
        <w:rPr>
          <w:snapToGrid w:val="0"/>
        </w:rPr>
      </w:pPr>
    </w:p>
    <w:p w:rsidR="00B16959" w:rsidRDefault="00B16959">
      <w:pPr>
        <w:widowControl w:val="0"/>
        <w:jc w:val="center"/>
        <w:rPr>
          <w:b/>
          <w:i/>
          <w:snapToGrid w:val="0"/>
          <w:color w:val="0000FF"/>
        </w:rPr>
      </w:pPr>
      <w:r>
        <w:rPr>
          <w:b/>
          <w:i/>
          <w:snapToGrid w:val="0"/>
          <w:color w:val="0000FF"/>
        </w:rP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B16959" w:rsidRDefault="00B16959">
      <w:pPr>
        <w:widowControl w:val="0"/>
        <w:rPr>
          <w:snapToGrid w:val="0"/>
          <w:u w:val="single"/>
        </w:rPr>
      </w:pPr>
      <w:r>
        <w:rPr>
          <w:snapToGrid w:val="0"/>
          <w:u w:val="single"/>
        </w:rPr>
        <w:t>Граждане Российской Федерации обязаны:</w:t>
      </w:r>
    </w:p>
    <w:p w:rsidR="00B16959" w:rsidRDefault="00B16959">
      <w:pPr>
        <w:widowControl w:val="0"/>
        <w:numPr>
          <w:ilvl w:val="0"/>
          <w:numId w:val="8"/>
        </w:numPr>
        <w:jc w:val="both"/>
        <w:rPr>
          <w:snapToGrid w:val="0"/>
        </w:rPr>
      </w:pPr>
      <w:r>
        <w:rPr>
          <w:snapToGrid w:val="0"/>
        </w:rPr>
        <w:t xml:space="preserve"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</w:t>
      </w:r>
      <w:r>
        <w:rPr>
          <w:snapToGrid w:val="0"/>
        </w:rPr>
        <w:lastRenderedPageBreak/>
        <w:t>чрезвычайных ситуаций;</w:t>
      </w:r>
    </w:p>
    <w:p w:rsidR="00B16959" w:rsidRDefault="00B16959">
      <w:pPr>
        <w:widowControl w:val="0"/>
        <w:numPr>
          <w:ilvl w:val="0"/>
          <w:numId w:val="8"/>
        </w:numPr>
        <w:jc w:val="both"/>
        <w:rPr>
          <w:snapToGrid w:val="0"/>
        </w:rPr>
      </w:pPr>
      <w:r>
        <w:rPr>
          <w:snapToGrid w:val="0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B16959" w:rsidRDefault="00B16959">
      <w:pPr>
        <w:widowControl w:val="0"/>
        <w:numPr>
          <w:ilvl w:val="0"/>
          <w:numId w:val="8"/>
        </w:numPr>
        <w:jc w:val="both"/>
        <w:rPr>
          <w:snapToGrid w:val="0"/>
        </w:rPr>
      </w:pPr>
      <w:r>
        <w:rPr>
          <w:snapToGrid w:val="0"/>
        </w:rPr>
        <w:t>изучать основные способы защиты населения и территорий от чрезвычайных ситуаций, приемы оказания первой медицинской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B16959" w:rsidRDefault="00B16959">
      <w:pPr>
        <w:widowControl w:val="0"/>
        <w:numPr>
          <w:ilvl w:val="0"/>
          <w:numId w:val="8"/>
        </w:numPr>
        <w:jc w:val="both"/>
        <w:rPr>
          <w:snapToGrid w:val="0"/>
        </w:rPr>
      </w:pPr>
      <w:r>
        <w:rPr>
          <w:snapToGrid w:val="0"/>
        </w:rPr>
        <w:t>выполнять установленные правила поведения при угрозе и возникновении чрезвычайных ситуаций;</w:t>
      </w:r>
    </w:p>
    <w:p w:rsidR="00B16959" w:rsidRDefault="00B16959">
      <w:pPr>
        <w:widowControl w:val="0"/>
        <w:numPr>
          <w:ilvl w:val="0"/>
          <w:numId w:val="8"/>
        </w:numPr>
        <w:jc w:val="both"/>
        <w:rPr>
          <w:snapToGrid w:val="0"/>
        </w:rPr>
      </w:pPr>
      <w:r>
        <w:rPr>
          <w:snapToGrid w:val="0"/>
        </w:rPr>
        <w:t>при необходимости оказывать содействие в проведении аварийно-спасательных и других неотложных работ.</w:t>
      </w:r>
    </w:p>
    <w:p w:rsidR="00B16959" w:rsidRDefault="00B16959">
      <w:pPr>
        <w:pStyle w:val="a4"/>
        <w:jc w:val="center"/>
        <w:rPr>
          <w:sz w:val="28"/>
          <w:u w:val="single"/>
        </w:rPr>
      </w:pPr>
    </w:p>
    <w:p w:rsidR="00B16959" w:rsidRDefault="00B16959">
      <w:pPr>
        <w:pStyle w:val="3"/>
      </w:pPr>
      <w:r>
        <w:t>Цели и задачи РСЧС</w:t>
      </w:r>
    </w:p>
    <w:p w:rsidR="00B16959" w:rsidRDefault="00B16959">
      <w:pPr>
        <w:ind w:firstLine="709"/>
        <w:jc w:val="both"/>
      </w:pPr>
      <w:r>
        <w:rPr>
          <w:color w:val="000000"/>
        </w:rPr>
        <w:t>На протяжении всей истории человечество подвергается воздей</w:t>
      </w:r>
      <w:r>
        <w:rPr>
          <w:color w:val="000000"/>
        </w:rPr>
        <w:softHyphen/>
        <w:t>ствию стихийных бедствий, аварий и катастроф, которые уносят ты</w:t>
      </w:r>
      <w:r>
        <w:rPr>
          <w:color w:val="000000"/>
        </w:rPr>
        <w:softHyphen/>
        <w:t>сячи жизней, причиняют колоссальный экономический ущерб, за ко</w:t>
      </w:r>
      <w:r>
        <w:rPr>
          <w:color w:val="000000"/>
        </w:rPr>
        <w:softHyphen/>
        <w:t>роткое время разрушают все, что создавалось годами, десятилетиями и даже веками.</w:t>
      </w:r>
    </w:p>
    <w:p w:rsidR="00B16959" w:rsidRDefault="00B16959">
      <w:pPr>
        <w:ind w:firstLine="709"/>
        <w:jc w:val="both"/>
      </w:pPr>
      <w:r>
        <w:rPr>
          <w:color w:val="000000"/>
        </w:rPr>
        <w:t>До начала 90-х годов устранение последствий крупных аварий и катастроф поручалось, как правило, силам гражданской обороны (ГО), ориентированным на чрезвычайные ситуации (ЧС) и защиту населения в военное время, в частности, от оружия массового пора</w:t>
      </w:r>
      <w:r>
        <w:rPr>
          <w:color w:val="000000"/>
        </w:rPr>
        <w:softHyphen/>
        <w:t>жения. В середине 80-х и начале 90-х годов на фоне мирной обста</w:t>
      </w:r>
      <w:r>
        <w:rPr>
          <w:color w:val="000000"/>
        </w:rPr>
        <w:softHyphen/>
        <w:t>новки боевыми выглядели потери при авариях, катастрофах и сти</w:t>
      </w:r>
      <w:r>
        <w:rPr>
          <w:color w:val="000000"/>
        </w:rPr>
        <w:softHyphen/>
        <w:t>хийных бедствиях. Так, авария на Чернобыльской АЭС, землетрясе</w:t>
      </w:r>
      <w:r>
        <w:rPr>
          <w:color w:val="000000"/>
        </w:rPr>
        <w:softHyphen/>
        <w:t>ние в Армении, печально известная авария на газопроводе в Башкортостане, взрыв в Арзамасе, увеличение числа железнодорож</w:t>
      </w:r>
      <w:r>
        <w:rPr>
          <w:color w:val="000000"/>
        </w:rPr>
        <w:softHyphen/>
        <w:t>ных и авиационных катастроф вскрыли серьезные недостатки этой системы. Нужны были кардинальные преобразования в области лик</w:t>
      </w:r>
      <w:r>
        <w:rPr>
          <w:color w:val="000000"/>
        </w:rPr>
        <w:softHyphen/>
        <w:t>видации чрезвычайных ситуаций.</w:t>
      </w:r>
    </w:p>
    <w:p w:rsidR="00B16959" w:rsidRDefault="00B16959">
      <w:pPr>
        <w:ind w:firstLine="709"/>
        <w:jc w:val="both"/>
      </w:pPr>
      <w:r>
        <w:rPr>
          <w:color w:val="000000"/>
        </w:rPr>
        <w:t>С учетом этого Правительство Российской Федерации своим по</w:t>
      </w:r>
      <w:r>
        <w:rPr>
          <w:color w:val="000000"/>
        </w:rPr>
        <w:softHyphen/>
        <w:t>становлением от 27 декабря 1990 г. образует Российский корпус спасателей. Его целями объявляются прогнозирование, предотвра</w:t>
      </w:r>
      <w:r>
        <w:rPr>
          <w:color w:val="000000"/>
        </w:rPr>
        <w:softHyphen/>
        <w:t>щение и ликвидация последствий аварий, катастроф, стихийных бедствий, эпидемий и других чрезвычайных ситуаций, координа</w:t>
      </w:r>
      <w:r>
        <w:rPr>
          <w:color w:val="000000"/>
        </w:rPr>
        <w:softHyphen/>
        <w:t>ция деятельности министерств, ведомств и других органов управ</w:t>
      </w:r>
      <w:r>
        <w:rPr>
          <w:color w:val="000000"/>
        </w:rPr>
        <w:softHyphen/>
        <w:t>ления в экстремальных условиях. Позже этот день было решено считать днем создания Министерства Российской Федерации по делам гражданской обороны, чрезвычайным ситуациям и ликвида</w:t>
      </w:r>
      <w:r>
        <w:rPr>
          <w:color w:val="000000"/>
        </w:rPr>
        <w:softHyphen/>
        <w:t>ции последствий стихийных бедствий (МЧС России), а в 1995 г. Указом Президента Российской Федерации он был объявлен Днем спасателя.</w:t>
      </w:r>
    </w:p>
    <w:p w:rsidR="00B16959" w:rsidRDefault="00B16959">
      <w:pPr>
        <w:ind w:firstLine="709"/>
        <w:jc w:val="both"/>
      </w:pPr>
      <w:r>
        <w:rPr>
          <w:color w:val="000000"/>
        </w:rPr>
        <w:t>Создание МЧС России стало первым и главным шагом при постро</w:t>
      </w:r>
      <w:r>
        <w:rPr>
          <w:color w:val="000000"/>
        </w:rPr>
        <w:softHyphen/>
        <w:t>ении в стране современной системы предупреждения и ликвидации чрез</w:t>
      </w:r>
      <w:r>
        <w:rPr>
          <w:color w:val="000000"/>
        </w:rPr>
        <w:softHyphen/>
        <w:t>вычайных ситуаций. В апреле 1992 г. Правительством Российской Фе</w:t>
      </w:r>
      <w:r>
        <w:rPr>
          <w:color w:val="000000"/>
        </w:rPr>
        <w:softHyphen/>
        <w:t>дерации было принято и утверждено Положение о Российской систе</w:t>
      </w:r>
      <w:r>
        <w:rPr>
          <w:color w:val="000000"/>
        </w:rPr>
        <w:softHyphen/>
        <w:t xml:space="preserve">ме предупреждения и </w:t>
      </w:r>
      <w:r>
        <w:rPr>
          <w:color w:val="000000"/>
        </w:rPr>
        <w:lastRenderedPageBreak/>
        <w:t>действий в чрезвычайных ситуациях. Через два с половиной года эта система, основательно проверенная практикой, была преобразована в Единую государственную систему предупреждения и ликвидации ЧС.</w:t>
      </w:r>
    </w:p>
    <w:p w:rsidR="00B16959" w:rsidRDefault="00B16959">
      <w:pPr>
        <w:ind w:firstLine="709"/>
        <w:jc w:val="both"/>
      </w:pPr>
      <w:r>
        <w:rPr>
          <w:color w:val="000000"/>
        </w:rPr>
        <w:t>Цель создания системы - объединение усилий центральных ор</w:t>
      </w:r>
      <w:r>
        <w:rPr>
          <w:color w:val="000000"/>
        </w:rPr>
        <w:softHyphen/>
        <w:t>ганов федеральной исполнительной власти, органов представитель</w:t>
      </w:r>
      <w:r>
        <w:rPr>
          <w:color w:val="000000"/>
        </w:rPr>
        <w:softHyphen/>
        <w:t>ной и исполнительной власти субъектов Российской Федерации, го</w:t>
      </w:r>
      <w:r>
        <w:rPr>
          <w:color w:val="000000"/>
        </w:rPr>
        <w:softHyphen/>
        <w:t>родов и районов, а также организаций, учреждений и предприятий, их сил и средств в области предупреждения и ликвидации чрезвы</w:t>
      </w:r>
      <w:r>
        <w:rPr>
          <w:color w:val="000000"/>
        </w:rPr>
        <w:softHyphen/>
        <w:t>чайных ситуаций.</w:t>
      </w:r>
    </w:p>
    <w:p w:rsidR="00B16959" w:rsidRDefault="00B16959">
      <w:pPr>
        <w:ind w:firstLine="709"/>
        <w:jc w:val="both"/>
      </w:pPr>
      <w:r>
        <w:rPr>
          <w:b/>
          <w:i/>
          <w:color w:val="000000"/>
        </w:rPr>
        <w:t>Основные задачи РСЧС:</w:t>
      </w:r>
    </w:p>
    <w:p w:rsidR="00B16959" w:rsidRDefault="00B16959">
      <w:pPr>
        <w:ind w:firstLine="709"/>
        <w:jc w:val="both"/>
      </w:pPr>
      <w:r>
        <w:rPr>
          <w:color w:val="000000"/>
        </w:rPr>
        <w:t>• разработка и реализация законов и других важных документов, регулирующих вопросы защиты населения и территорий от чрезвычайных ситуаций;</w:t>
      </w:r>
    </w:p>
    <w:p w:rsidR="00B16959" w:rsidRDefault="00B16959">
      <w:pPr>
        <w:ind w:firstLine="709"/>
        <w:jc w:val="both"/>
      </w:pPr>
      <w:r>
        <w:rPr>
          <w:color w:val="000000"/>
        </w:rPr>
        <w:t>• осуществление целевых и научно-технических программ, направленных на пре</w:t>
      </w:r>
      <w:r>
        <w:rPr>
          <w:color w:val="000000"/>
        </w:rPr>
        <w:softHyphen/>
        <w:t>дупреждение ЧС и повышение устойчивости функционирования предприятий, учреж</w:t>
      </w:r>
      <w:r>
        <w:rPr>
          <w:color w:val="000000"/>
        </w:rPr>
        <w:softHyphen/>
        <w:t>дений и организаций в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обеспечение готовности к действиям органов управления, сил и средств, пред</w:t>
      </w:r>
      <w:r>
        <w:rPr>
          <w:color w:val="000000"/>
        </w:rPr>
        <w:softHyphen/>
        <w:t>назначенных для предупреждения и ликвидации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сбор, обработка, обмен и выдача информации в области защиты населения и территорий от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подготовка населения к действиям при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прогнозирование и оценка социально-экономических последствий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создание резервов финансовых и материальных ресурсов для ликвидации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осуществление государственной экспертизы, надзора и контроля в сфере защиты населения и территорий от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ликвидация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осуществление мероприятий по социальной защите населения, пострадавшего от ЧС, проведение гуманитарных акций;</w:t>
      </w:r>
    </w:p>
    <w:p w:rsidR="00B16959" w:rsidRDefault="00B16959">
      <w:pPr>
        <w:ind w:firstLine="709"/>
        <w:jc w:val="both"/>
      </w:pPr>
      <w:r>
        <w:rPr>
          <w:color w:val="000000"/>
        </w:rPr>
        <w:t>• реализация прав и обязанностей граждан в области защиты от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международное сотрудничество в области защиты населения и территорий от ЧС.</w:t>
      </w:r>
    </w:p>
    <w:p w:rsidR="00B16959" w:rsidRDefault="00B16959">
      <w:pPr>
        <w:pStyle w:val="4"/>
      </w:pPr>
      <w:r>
        <w:t>Структура РСЧС</w:t>
      </w:r>
    </w:p>
    <w:p w:rsidR="00B16959" w:rsidRDefault="00B16959">
      <w:pPr>
        <w:widowControl w:val="0"/>
        <w:jc w:val="center"/>
        <w:rPr>
          <w:snapToGrid w:val="0"/>
          <w:color w:val="FF00FF"/>
          <w:u w:val="single"/>
        </w:rPr>
      </w:pPr>
    </w:p>
    <w:p w:rsidR="00B16959" w:rsidRDefault="003A0466">
      <w:pPr>
        <w:widowControl w:val="0"/>
        <w:jc w:val="center"/>
        <w:rPr>
          <w:snapToGrid w:val="0"/>
          <w:color w:val="FF00FF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432300" cy="57150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59" w:rsidRDefault="00B16959">
      <w:pPr>
        <w:widowControl w:val="0"/>
        <w:jc w:val="center"/>
        <w:rPr>
          <w:snapToGrid w:val="0"/>
          <w:color w:val="FF00FF"/>
          <w:u w:val="single"/>
        </w:rPr>
      </w:pPr>
    </w:p>
    <w:p w:rsidR="00B16959" w:rsidRDefault="00B16959">
      <w:pPr>
        <w:widowControl w:val="0"/>
        <w:jc w:val="center"/>
        <w:rPr>
          <w:snapToGrid w:val="0"/>
          <w:color w:val="FF00FF"/>
          <w:u w:val="single"/>
        </w:rPr>
      </w:pPr>
    </w:p>
    <w:p w:rsidR="00B16959" w:rsidRDefault="00B16959">
      <w:pPr>
        <w:ind w:firstLine="709"/>
        <w:jc w:val="both"/>
      </w:pPr>
      <w:r>
        <w:rPr>
          <w:color w:val="000000"/>
        </w:rPr>
        <w:t>Организационно РСЧС состоит из территориальных и функциональ</w:t>
      </w:r>
      <w:r>
        <w:rPr>
          <w:color w:val="000000"/>
        </w:rPr>
        <w:softHyphen/>
        <w:t>ных подсистем и имеет пять уровней:</w:t>
      </w:r>
    </w:p>
    <w:p w:rsidR="00B16959" w:rsidRDefault="00B16959">
      <w:pPr>
        <w:ind w:firstLine="709"/>
        <w:jc w:val="both"/>
      </w:pPr>
      <w:r>
        <w:rPr>
          <w:color w:val="000000"/>
        </w:rPr>
        <w:t>• федеральный, охватывающий всю территорию Российской Федерации;</w:t>
      </w:r>
    </w:p>
    <w:p w:rsidR="00B16959" w:rsidRDefault="00B16959">
      <w:pPr>
        <w:ind w:firstLine="709"/>
        <w:jc w:val="both"/>
      </w:pPr>
      <w:r>
        <w:rPr>
          <w:color w:val="000000"/>
        </w:rPr>
        <w:t>• региональный, охватывающий территорию нескольких субъектов Российской Федерации;</w:t>
      </w:r>
    </w:p>
    <w:p w:rsidR="00B16959" w:rsidRDefault="00B16959">
      <w:pPr>
        <w:ind w:firstLine="709"/>
        <w:jc w:val="both"/>
      </w:pPr>
      <w:r>
        <w:rPr>
          <w:color w:val="000000"/>
        </w:rPr>
        <w:t>• территориальный, охватывающий территорию субъекта Российской Федерации;</w:t>
      </w:r>
    </w:p>
    <w:p w:rsidR="00B16959" w:rsidRDefault="00B16959">
      <w:pPr>
        <w:ind w:firstLine="709"/>
        <w:jc w:val="both"/>
      </w:pPr>
      <w:r>
        <w:rPr>
          <w:color w:val="000000"/>
        </w:rPr>
        <w:t>• местный, охватывающий территорию района (города, населенного пункта);</w:t>
      </w:r>
    </w:p>
    <w:p w:rsidR="00B16959" w:rsidRDefault="00B16959">
      <w:pPr>
        <w:ind w:firstLine="709"/>
        <w:jc w:val="both"/>
      </w:pPr>
      <w:r>
        <w:rPr>
          <w:color w:val="000000"/>
        </w:rPr>
        <w:t>• объектовый, охватывающий территорию объекта.</w:t>
      </w:r>
    </w:p>
    <w:p w:rsidR="00B16959" w:rsidRDefault="00B16959">
      <w:pPr>
        <w:ind w:firstLine="709"/>
        <w:jc w:val="both"/>
      </w:pPr>
      <w:r>
        <w:rPr>
          <w:b/>
          <w:i/>
          <w:color w:val="000000"/>
        </w:rPr>
        <w:t xml:space="preserve">Территориальные подсистемы РСЧС </w:t>
      </w:r>
      <w:r>
        <w:rPr>
          <w:color w:val="000000"/>
        </w:rPr>
        <w:t>создаются в субъектах Рос</w:t>
      </w:r>
      <w:r>
        <w:rPr>
          <w:color w:val="000000"/>
        </w:rPr>
        <w:softHyphen/>
        <w:t>сийской Федерации для предупреждения и ликвидации ЧС в пределах их территорий и состоят из звеньев, соответствующих административ</w:t>
      </w:r>
      <w:r>
        <w:rPr>
          <w:color w:val="000000"/>
        </w:rPr>
        <w:softHyphen/>
        <w:t>но-территориальному делению этих территорий.</w:t>
      </w:r>
    </w:p>
    <w:p w:rsidR="00B16959" w:rsidRDefault="00B16959">
      <w:pPr>
        <w:ind w:firstLine="709"/>
        <w:jc w:val="both"/>
      </w:pPr>
      <w:r>
        <w:rPr>
          <w:b/>
          <w:i/>
          <w:color w:val="000000"/>
        </w:rPr>
        <w:lastRenderedPageBreak/>
        <w:t xml:space="preserve">Функциональные подсистемы РСЧС </w:t>
      </w:r>
      <w:r>
        <w:rPr>
          <w:color w:val="000000"/>
        </w:rPr>
        <w:t>создаются федеральными орга</w:t>
      </w:r>
      <w:r>
        <w:rPr>
          <w:color w:val="000000"/>
        </w:rPr>
        <w:softHyphen/>
        <w:t>нами исполнительной власти для организации работы по защите населе</w:t>
      </w:r>
      <w:r>
        <w:rPr>
          <w:color w:val="000000"/>
        </w:rPr>
        <w:softHyphen/>
        <w:t>ния и территорий от ЧС в сфере их деятельности и порученных им отрас</w:t>
      </w:r>
      <w:r>
        <w:rPr>
          <w:color w:val="000000"/>
        </w:rPr>
        <w:softHyphen/>
        <w:t>лей экономики. Таких подсистем насчитывается более трех десятков.</w:t>
      </w:r>
    </w:p>
    <w:p w:rsidR="00B16959" w:rsidRDefault="00B16959">
      <w:pPr>
        <w:ind w:firstLine="709"/>
        <w:jc w:val="both"/>
        <w:rPr>
          <w:color w:val="000000"/>
        </w:rPr>
      </w:pPr>
      <w:r>
        <w:rPr>
          <w:color w:val="000000"/>
        </w:rPr>
        <w:t>Каждый уровень РСЧС имеет: координирующие органы; постоянно действующие органы управления, уполномоченные решать задачи в об</w:t>
      </w:r>
      <w:r>
        <w:rPr>
          <w:color w:val="000000"/>
        </w:rPr>
        <w:softHyphen/>
        <w:t>ласти защиты населения и территорий от ЧС; органы повседневного уп</w:t>
      </w:r>
      <w:r>
        <w:rPr>
          <w:color w:val="000000"/>
        </w:rPr>
        <w:softHyphen/>
        <w:t>равления; силы и средства; финансовые и материальные резервы; систе</w:t>
      </w:r>
      <w:r>
        <w:rPr>
          <w:color w:val="000000"/>
        </w:rPr>
        <w:softHyphen/>
        <w:t>мы связи, оповещения, информационного обеспечения. Структура коор</w:t>
      </w:r>
      <w:r>
        <w:rPr>
          <w:color w:val="000000"/>
        </w:rPr>
        <w:softHyphen/>
        <w:t>динирующих органов управления РСЧС представлена на схеме 2.</w:t>
      </w:r>
    </w:p>
    <w:p w:rsidR="00B16959" w:rsidRDefault="003A0466">
      <w:pPr>
        <w:ind w:firstLine="709"/>
        <w:jc w:val="both"/>
      </w:pPr>
      <w:r>
        <w:rPr>
          <w:noProof/>
        </w:rPr>
        <w:drawing>
          <wp:inline distT="0" distB="0" distL="0" distR="0">
            <wp:extent cx="4457700" cy="6769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76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59" w:rsidRDefault="00B16959">
      <w:pPr>
        <w:widowControl w:val="0"/>
        <w:jc w:val="center"/>
        <w:rPr>
          <w:snapToGrid w:val="0"/>
          <w:color w:val="FF00FF"/>
          <w:u w:val="single"/>
        </w:rPr>
      </w:pPr>
    </w:p>
    <w:p w:rsidR="00B16959" w:rsidRDefault="00B16959">
      <w:pPr>
        <w:ind w:firstLine="709"/>
        <w:jc w:val="both"/>
      </w:pPr>
      <w:r>
        <w:rPr>
          <w:b/>
          <w:i/>
          <w:color w:val="000000"/>
        </w:rPr>
        <w:t>Основные задачи КЧС и ОПБ  органов местного самоуправления:</w:t>
      </w:r>
    </w:p>
    <w:p w:rsidR="00B16959" w:rsidRDefault="00B16959">
      <w:pPr>
        <w:ind w:firstLine="709"/>
        <w:jc w:val="both"/>
      </w:pPr>
      <w:r>
        <w:rPr>
          <w:color w:val="000000"/>
        </w:rPr>
        <w:lastRenderedPageBreak/>
        <w:t>• контроль за осуществлением мероприятий по предупреждению и ликвидации ЧС, а также по обеспечению надежности работы потенциально опасных объектов в условиях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наблюдение и контроль за состоянием окружающей природной среды и потенци</w:t>
      </w:r>
      <w:r>
        <w:rPr>
          <w:color w:val="000000"/>
        </w:rPr>
        <w:softHyphen/>
        <w:t>ально опасных объектов, прогнозирование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обеспечение готовности органов управления, сил и средств к действиям в ЧС, а также создание и поддержание в состоянии готовности пунктов управления;</w:t>
      </w:r>
    </w:p>
    <w:p w:rsidR="00B16959" w:rsidRDefault="00B16959">
      <w:pPr>
        <w:ind w:firstLine="709"/>
        <w:jc w:val="both"/>
      </w:pPr>
      <w:r>
        <w:rPr>
          <w:color w:val="000000"/>
        </w:rPr>
        <w:t>• разработка нормативных правовых актов в области защиты населения и террито</w:t>
      </w:r>
      <w:r>
        <w:rPr>
          <w:color w:val="000000"/>
        </w:rPr>
        <w:softHyphen/>
        <w:t>рий от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разработка и осуществление федеральных целевых и научно-технических про</w:t>
      </w:r>
      <w:r>
        <w:rPr>
          <w:color w:val="000000"/>
        </w:rPr>
        <w:softHyphen/>
        <w:t>грамм, разработка и реализация территориальных программ по предупреждению и ликвидации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создание резервов финансовых и материальных средств на случай возникнове</w:t>
      </w:r>
      <w:r>
        <w:rPr>
          <w:color w:val="000000"/>
        </w:rPr>
        <w:softHyphen/>
        <w:t>ния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взаимодействие с другими КЧС, военным командованием и общественными объе</w:t>
      </w:r>
      <w:r>
        <w:rPr>
          <w:color w:val="000000"/>
        </w:rPr>
        <w:softHyphen/>
        <w:t>динениями по предупреждению и ликвидации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руководство работами по ликвидации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планирование и организация эвакуации населения из районов ЧС, размещения его в безопасной зоне и возвращения в места постоянного проживания;</w:t>
      </w:r>
    </w:p>
    <w:p w:rsidR="00B16959" w:rsidRDefault="00B16959">
      <w:pPr>
        <w:ind w:firstLine="709"/>
        <w:jc w:val="both"/>
      </w:pPr>
      <w:r>
        <w:rPr>
          <w:color w:val="000000"/>
        </w:rPr>
        <w:t>• сбор и обмен информацией в области защиты населения и территорий от ЧС;</w:t>
      </w:r>
    </w:p>
    <w:p w:rsidR="00B16959" w:rsidRDefault="00B16959">
      <w:pPr>
        <w:ind w:firstLine="709"/>
        <w:jc w:val="both"/>
      </w:pPr>
      <w:r>
        <w:rPr>
          <w:color w:val="000000"/>
        </w:rPr>
        <w:t>• руководство подготовкой населения, должностных лиц органов управления и сил РСЧС к действиям в ЧС.</w:t>
      </w:r>
    </w:p>
    <w:p w:rsidR="00B16959" w:rsidRDefault="00B16959">
      <w:pPr>
        <w:ind w:firstLine="709"/>
        <w:jc w:val="both"/>
      </w:pPr>
      <w:r>
        <w:rPr>
          <w:color w:val="000000"/>
        </w:rPr>
        <w:t>Необходимо подчеркнуть, что в КЧС входят ответственные предста</w:t>
      </w:r>
      <w:r>
        <w:rPr>
          <w:color w:val="000000"/>
        </w:rPr>
        <w:softHyphen/>
        <w:t>вители соответствующих органов государственной власти и местного самоуправления, что позволяет заблаговременно реализовать меры по предупреждению ЧС, а в экстремальных условиях - оперативно моби</w:t>
      </w:r>
      <w:r>
        <w:rPr>
          <w:color w:val="000000"/>
        </w:rPr>
        <w:softHyphen/>
        <w:t>лизовать ресурсы соответствующей территории и эффективно ликви</w:t>
      </w:r>
      <w:r>
        <w:rPr>
          <w:color w:val="000000"/>
        </w:rPr>
        <w:softHyphen/>
        <w:t>дировать ЧС.</w:t>
      </w:r>
    </w:p>
    <w:p w:rsidR="00B16959" w:rsidRDefault="00B16959">
      <w:pPr>
        <w:ind w:firstLine="709"/>
        <w:jc w:val="both"/>
      </w:pPr>
      <w:r>
        <w:rPr>
          <w:color w:val="000000"/>
        </w:rPr>
        <w:t>Постоянно действующими органами управления РСЧС являются органы управления ГОЧС, структура которых приведена на схеме 3.</w:t>
      </w:r>
    </w:p>
    <w:p w:rsidR="00B16959" w:rsidRDefault="003A0466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4457700" cy="4406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0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59" w:rsidRDefault="00B16959">
      <w:pPr>
        <w:widowControl w:val="0"/>
        <w:ind w:firstLine="360"/>
        <w:jc w:val="both"/>
        <w:rPr>
          <w:snapToGrid w:val="0"/>
        </w:rPr>
      </w:pPr>
    </w:p>
    <w:p w:rsidR="00B16959" w:rsidRDefault="00B16959">
      <w:pPr>
        <w:widowControl w:val="0"/>
        <w:ind w:firstLine="360"/>
        <w:jc w:val="both"/>
        <w:rPr>
          <w:snapToGrid w:val="0"/>
        </w:rPr>
      </w:pPr>
      <w:r>
        <w:rPr>
          <w:snapToGrid w:val="0"/>
        </w:rPr>
        <w:t xml:space="preserve">В зависимости от обстановки, масштаба прогнозируемой или возникшей чрезвычайной ситуации решением соответствующих органов местного самоуправления в пределах конкретной территории устанавливается один из следующих </w:t>
      </w:r>
      <w:r>
        <w:rPr>
          <w:b/>
          <w:i/>
          <w:snapToGrid w:val="0"/>
          <w:color w:val="0000FF"/>
        </w:rPr>
        <w:t>режимов функционирования РСЧС</w:t>
      </w:r>
      <w:r>
        <w:rPr>
          <w:snapToGrid w:val="0"/>
        </w:rPr>
        <w:t>:</w:t>
      </w:r>
    </w:p>
    <w:p w:rsidR="00B16959" w:rsidRDefault="00B16959">
      <w:pPr>
        <w:widowControl w:val="0"/>
        <w:numPr>
          <w:ilvl w:val="0"/>
          <w:numId w:val="9"/>
        </w:numPr>
        <w:jc w:val="both"/>
        <w:rPr>
          <w:snapToGrid w:val="0"/>
        </w:rPr>
      </w:pPr>
      <w:r>
        <w:rPr>
          <w:snapToGrid w:val="0"/>
          <w:u w:val="single"/>
        </w:rPr>
        <w:t>режим повседневной деятельности</w:t>
      </w:r>
      <w:r>
        <w:rPr>
          <w:snapToGrid w:val="0"/>
        </w:rPr>
        <w:t xml:space="preserve"> - при нормальной производственно - промышленной, радиационной, химической, биологической (бактериологической), сейсмической и гидрометеорологической обстановке, при отсутствии эпидемий, эпизоотий и эпифитотий;</w:t>
      </w:r>
    </w:p>
    <w:p w:rsidR="00B16959" w:rsidRDefault="00B16959">
      <w:pPr>
        <w:widowControl w:val="0"/>
        <w:numPr>
          <w:ilvl w:val="0"/>
          <w:numId w:val="10"/>
        </w:numPr>
        <w:jc w:val="both"/>
        <w:rPr>
          <w:snapToGrid w:val="0"/>
        </w:rPr>
      </w:pPr>
      <w:r>
        <w:rPr>
          <w:snapToGrid w:val="0"/>
          <w:u w:val="single"/>
        </w:rPr>
        <w:t>режим повышенной готовности</w:t>
      </w:r>
      <w:r>
        <w:rPr>
          <w:snapToGrid w:val="0"/>
        </w:rPr>
        <w:t xml:space="preserve"> - при ухудшении производственно - промышленной, радиационной, химической, биологической (бактериологической), сейсмической и гидрометеорологической обстановки, при получении прогноза о возможности возникновения чрезвычайных ситуаций;</w:t>
      </w:r>
    </w:p>
    <w:p w:rsidR="00B16959" w:rsidRDefault="00B16959">
      <w:pPr>
        <w:widowControl w:val="0"/>
        <w:numPr>
          <w:ilvl w:val="0"/>
          <w:numId w:val="11"/>
        </w:numPr>
        <w:jc w:val="both"/>
        <w:rPr>
          <w:snapToGrid w:val="0"/>
        </w:rPr>
      </w:pPr>
      <w:r>
        <w:rPr>
          <w:snapToGrid w:val="0"/>
          <w:u w:val="single"/>
        </w:rPr>
        <w:t>режим чрезвычайной ситуации</w:t>
      </w:r>
      <w:r>
        <w:rPr>
          <w:snapToGrid w:val="0"/>
        </w:rPr>
        <w:t xml:space="preserve"> - при возникновении и во время ликвидации чрезвычайных ситуаций.</w:t>
      </w:r>
    </w:p>
    <w:p w:rsidR="00B16959" w:rsidRDefault="00B16959">
      <w:pPr>
        <w:pStyle w:val="5"/>
      </w:pPr>
      <w:r>
        <w:t>Силы и средства ликвидации ЧС</w:t>
      </w:r>
    </w:p>
    <w:p w:rsidR="00B16959" w:rsidRDefault="00B16959">
      <w:pPr>
        <w:ind w:firstLine="709"/>
        <w:jc w:val="both"/>
      </w:pPr>
      <w:r>
        <w:rPr>
          <w:color w:val="000000"/>
        </w:rPr>
        <w:t>Важнейшая составная часть РСЧС - ее силы и средства (схема 5).</w:t>
      </w:r>
    </w:p>
    <w:p w:rsidR="00B16959" w:rsidRDefault="003A0466">
      <w:pPr>
        <w:ind w:firstLine="709"/>
        <w:jc w:val="both"/>
      </w:pPr>
      <w:r>
        <w:rPr>
          <w:noProof/>
        </w:rPr>
        <w:drawing>
          <wp:inline distT="0" distB="0" distL="0" distR="0">
            <wp:extent cx="4343400" cy="1155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59" w:rsidRDefault="00B16959">
      <w:pPr>
        <w:ind w:firstLine="709"/>
        <w:jc w:val="both"/>
      </w:pPr>
      <w:r>
        <w:rPr>
          <w:color w:val="000000"/>
        </w:rPr>
        <w:lastRenderedPageBreak/>
        <w:t>Силы и средства наблюдения и контроля вклю</w:t>
      </w:r>
      <w:r>
        <w:rPr>
          <w:color w:val="000000"/>
        </w:rPr>
        <w:softHyphen/>
        <w:t>чают те органы, службы и учреждения, которые осуществляют госу</w:t>
      </w:r>
      <w:r>
        <w:rPr>
          <w:color w:val="000000"/>
        </w:rPr>
        <w:softHyphen/>
        <w:t>дарственный надзор, инспектирование, мониторинг, контроль, ана</w:t>
      </w:r>
      <w:r>
        <w:rPr>
          <w:color w:val="000000"/>
        </w:rPr>
        <w:softHyphen/>
        <w:t>лиз состояния природной среды, хода природных процессов и явле</w:t>
      </w:r>
      <w:r>
        <w:rPr>
          <w:color w:val="000000"/>
        </w:rPr>
        <w:softHyphen/>
        <w:t>ний, потенциально опасных объектов, продуктов питания, веществ, материалов, здоровья людей и т. д. Благодаря их деятельности удает</w:t>
      </w:r>
      <w:r>
        <w:rPr>
          <w:color w:val="000000"/>
        </w:rPr>
        <w:softHyphen/>
        <w:t>ся предупреждать многие ЧС, прогнозировать возможное их возник</w:t>
      </w:r>
      <w:r>
        <w:rPr>
          <w:color w:val="000000"/>
        </w:rPr>
        <w:softHyphen/>
        <w:t>новение, оповещать об угрозе и возникновении ЧС органы управле</w:t>
      </w:r>
      <w:r>
        <w:rPr>
          <w:color w:val="000000"/>
        </w:rPr>
        <w:softHyphen/>
        <w:t>ния и население.</w:t>
      </w:r>
    </w:p>
    <w:p w:rsidR="00B16959" w:rsidRDefault="00B16959">
      <w:pPr>
        <w:ind w:firstLine="709"/>
        <w:jc w:val="both"/>
      </w:pPr>
      <w:r>
        <w:rPr>
          <w:color w:val="000000"/>
        </w:rPr>
        <w:t>Для ликвидации ЧС создаются резервные фонды финансовых и ма</w:t>
      </w:r>
      <w:r>
        <w:rPr>
          <w:color w:val="000000"/>
        </w:rPr>
        <w:softHyphen/>
        <w:t>териальных ресурсов, позволяющие своевременно обеспечивать мероприятия по ликвидации ЧС.</w:t>
      </w:r>
    </w:p>
    <w:p w:rsidR="00B16959" w:rsidRDefault="00B16959">
      <w:pPr>
        <w:ind w:firstLine="709"/>
        <w:jc w:val="both"/>
      </w:pPr>
    </w:p>
    <w:p w:rsidR="00B16959" w:rsidRDefault="00B16959"/>
    <w:sectPr w:rsidR="00B1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2A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3BF54A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2F7A35"/>
    <w:multiLevelType w:val="singleLevel"/>
    <w:tmpl w:val="12B06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1570E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886F3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B025094"/>
    <w:multiLevelType w:val="singleLevel"/>
    <w:tmpl w:val="FA52DA5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DDA72E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82254B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933347C"/>
    <w:multiLevelType w:val="singleLevel"/>
    <w:tmpl w:val="5D6437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E3F6F0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5AF400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7A272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FBD097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3427BA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D074B5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C221FA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CE414A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E5026B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"/>
  </w:num>
  <w:num w:numId="5">
    <w:abstractNumId w:val="3"/>
  </w:num>
  <w:num w:numId="6">
    <w:abstractNumId w:val="11"/>
  </w:num>
  <w:num w:numId="7">
    <w:abstractNumId w:val="15"/>
  </w:num>
  <w:num w:numId="8">
    <w:abstractNumId w:val="4"/>
  </w:num>
  <w:num w:numId="9">
    <w:abstractNumId w:val="12"/>
  </w:num>
  <w:num w:numId="10">
    <w:abstractNumId w:val="13"/>
  </w:num>
  <w:num w:numId="11">
    <w:abstractNumId w:val="7"/>
  </w:num>
  <w:num w:numId="12">
    <w:abstractNumId w:val="10"/>
  </w:num>
  <w:num w:numId="13">
    <w:abstractNumId w:val="17"/>
  </w:num>
  <w:num w:numId="14">
    <w:abstractNumId w:val="6"/>
  </w:num>
  <w:num w:numId="15">
    <w:abstractNumId w:val="0"/>
  </w:num>
  <w:num w:numId="16">
    <w:abstractNumId w:val="5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noPunctuationKerning/>
  <w:characterSpacingControl w:val="doNotCompress"/>
  <w:compat/>
  <w:rsids>
    <w:rsidRoot w:val="00F34E89"/>
    <w:rsid w:val="003A0466"/>
    <w:rsid w:val="00B16959"/>
    <w:rsid w:val="00F3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color w:val="000000"/>
      <w:sz w:val="2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b/>
      <w:color w:val="000000"/>
      <w:u w:val="single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b/>
      <w:bCs/>
      <w:snapToGrid w:val="0"/>
      <w:color w:val="FF00FF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00000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</w:pPr>
    <w:rPr>
      <w:rFonts w:ascii="Bookman Old Style" w:hAnsi="Bookman Old Style"/>
      <w:b/>
      <w:i/>
      <w:shadow/>
      <w:snapToGrid w:val="0"/>
      <w:color w:val="0000FF"/>
      <w:sz w:val="24"/>
      <w:szCs w:val="20"/>
    </w:rPr>
  </w:style>
  <w:style w:type="paragraph" w:styleId="20">
    <w:name w:val="Body Text 2"/>
    <w:basedOn w:val="a"/>
    <w:semiHidden/>
    <w:pPr>
      <w:widowControl w:val="0"/>
    </w:pPr>
    <w:rPr>
      <w:snapToGrid w:val="0"/>
      <w:sz w:val="24"/>
      <w:szCs w:val="20"/>
    </w:rPr>
  </w:style>
  <w:style w:type="paragraph" w:styleId="30">
    <w:name w:val="Body Text 3"/>
    <w:basedOn w:val="a"/>
    <w:semiHidden/>
    <w:pPr>
      <w:widowControl w:val="0"/>
      <w:jc w:val="both"/>
    </w:pPr>
    <w:rPr>
      <w:snapToGrid w:val="0"/>
      <w:sz w:val="24"/>
      <w:szCs w:val="20"/>
    </w:rPr>
  </w:style>
  <w:style w:type="paragraph" w:customStyle="1" w:styleId="Normal">
    <w:name w:val="Normal"/>
    <w:pPr>
      <w:widowControl w:val="0"/>
    </w:pPr>
    <w:rPr>
      <w:rFonts w:ascii="Arial" w:hAnsi="Arial"/>
      <w:snapToGrid w:val="0"/>
    </w:rPr>
  </w:style>
  <w:style w:type="paragraph" w:styleId="a4">
    <w:name w:val="Body Text Indent"/>
    <w:basedOn w:val="a"/>
    <w:semiHidden/>
    <w:pPr>
      <w:widowControl w:val="0"/>
      <w:ind w:firstLine="720"/>
      <w:jc w:val="both"/>
    </w:pPr>
    <w:rPr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3</vt:lpstr>
    </vt:vector>
  </TitlesOfParts>
  <Company>Администрация Кильмезского района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3</dc:title>
  <dc:subject/>
  <dc:creator>ГО и ЧС</dc:creator>
  <cp:keywords/>
  <dc:description/>
  <cp:lastModifiedBy>Админ</cp:lastModifiedBy>
  <cp:revision>2</cp:revision>
  <cp:lastPrinted>2009-02-12T12:33:00Z</cp:lastPrinted>
  <dcterms:created xsi:type="dcterms:W3CDTF">2015-10-07T10:07:00Z</dcterms:created>
  <dcterms:modified xsi:type="dcterms:W3CDTF">2015-10-07T10:07:00Z</dcterms:modified>
</cp:coreProperties>
</file>