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55" w:rsidRPr="00024A55" w:rsidRDefault="009112AC" w:rsidP="00024A55">
      <w:pPr>
        <w:spacing w:after="36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A55" w:rsidRPr="00024A55" w:rsidRDefault="00024A55" w:rsidP="005E30D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4A55">
        <w:rPr>
          <w:rFonts w:ascii="Times New Roman" w:hAnsi="Times New Roman"/>
          <w:b/>
          <w:bCs/>
          <w:sz w:val="28"/>
          <w:szCs w:val="28"/>
        </w:rPr>
        <w:t>АДМИНИСТРАЦИЯ ТУЖИНСКОГО МУНИЦИПАЛЬНОГО РАЙОНА</w:t>
      </w:r>
    </w:p>
    <w:p w:rsidR="00024A55" w:rsidRPr="00024A55" w:rsidRDefault="00024A55" w:rsidP="005E30D8">
      <w:pPr>
        <w:spacing w:after="3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4A55"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024A55" w:rsidRPr="0076766C" w:rsidRDefault="00024A55" w:rsidP="00024A5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766C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24A55" w:rsidRPr="00024A55" w:rsidRDefault="004E0959" w:rsidP="00024A5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11.06.2014</w:t>
      </w:r>
      <w:r w:rsidR="00024A55" w:rsidRPr="00024A55">
        <w:rPr>
          <w:rFonts w:ascii="Times New Roman" w:hAnsi="Times New Roman"/>
          <w:bCs/>
          <w:sz w:val="28"/>
          <w:szCs w:val="28"/>
        </w:rPr>
        <w:tab/>
      </w:r>
      <w:r w:rsidR="00024A55" w:rsidRPr="00024A55">
        <w:rPr>
          <w:rFonts w:ascii="Times New Roman" w:hAnsi="Times New Roman"/>
          <w:bCs/>
        </w:rPr>
        <w:tab/>
      </w:r>
      <w:r w:rsidR="00024A55" w:rsidRPr="00024A55">
        <w:rPr>
          <w:rFonts w:ascii="Times New Roman" w:hAnsi="Times New Roman"/>
          <w:bCs/>
        </w:rPr>
        <w:tab/>
      </w:r>
      <w:r w:rsidR="00024A55" w:rsidRPr="00024A55">
        <w:rPr>
          <w:rFonts w:ascii="Times New Roman" w:hAnsi="Times New Roman"/>
          <w:bCs/>
        </w:rPr>
        <w:tab/>
      </w:r>
      <w:r w:rsidR="00024A55" w:rsidRPr="00024A55">
        <w:rPr>
          <w:rFonts w:ascii="Times New Roman" w:hAnsi="Times New Roman"/>
          <w:bCs/>
        </w:rPr>
        <w:tab/>
      </w:r>
      <w:r w:rsidR="00024A55" w:rsidRPr="00024A55">
        <w:rPr>
          <w:rFonts w:ascii="Times New Roman" w:hAnsi="Times New Roman"/>
          <w:bCs/>
        </w:rPr>
        <w:tab/>
      </w:r>
      <w:r w:rsidR="00024A55" w:rsidRPr="00024A55">
        <w:rPr>
          <w:rFonts w:ascii="Times New Roman" w:hAnsi="Times New Roman"/>
          <w:bCs/>
        </w:rPr>
        <w:tab/>
      </w:r>
      <w:r w:rsidR="00024A55" w:rsidRPr="00024A55">
        <w:rPr>
          <w:rFonts w:ascii="Times New Roman" w:hAnsi="Times New Roman"/>
          <w:bCs/>
        </w:rPr>
        <w:tab/>
        <w:t xml:space="preserve">                                </w:t>
      </w:r>
      <w:r>
        <w:rPr>
          <w:rFonts w:ascii="Times New Roman" w:hAnsi="Times New Roman"/>
          <w:bCs/>
          <w:sz w:val="28"/>
          <w:szCs w:val="28"/>
        </w:rPr>
        <w:t>№252</w:t>
      </w:r>
    </w:p>
    <w:p w:rsidR="00A02F8D" w:rsidRPr="00024A55" w:rsidRDefault="00024A55" w:rsidP="00024A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024A55">
        <w:rPr>
          <w:rFonts w:ascii="Times New Roman" w:hAnsi="Times New Roman"/>
          <w:sz w:val="28"/>
          <w:szCs w:val="28"/>
        </w:rPr>
        <w:t>пгт Тужа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1"/>
      <w:bookmarkEnd w:id="0"/>
    </w:p>
    <w:p w:rsidR="00C3459E" w:rsidRPr="00560E9A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0E9A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853173" w:rsidRPr="00560E9A">
        <w:rPr>
          <w:rFonts w:ascii="Times New Roman" w:hAnsi="Times New Roman"/>
          <w:b/>
          <w:bCs/>
          <w:sz w:val="28"/>
          <w:szCs w:val="28"/>
        </w:rPr>
        <w:t>методах бюджетирования</w:t>
      </w:r>
      <w:r w:rsidRPr="00560E9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853173" w:rsidRPr="00560E9A">
        <w:rPr>
          <w:rFonts w:ascii="Times New Roman" w:hAnsi="Times New Roman"/>
          <w:b/>
          <w:bCs/>
          <w:sz w:val="28"/>
          <w:szCs w:val="28"/>
        </w:rPr>
        <w:t>ориентированного на результат</w:t>
      </w:r>
    </w:p>
    <w:p w:rsidR="00C3459E" w:rsidRPr="00560E9A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766C" w:rsidRPr="00560E9A" w:rsidRDefault="00C3459E" w:rsidP="005E30D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0E9A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76766C" w:rsidRPr="00560E9A">
        <w:rPr>
          <w:rFonts w:ascii="Times New Roman" w:hAnsi="Times New Roman"/>
          <w:sz w:val="28"/>
          <w:szCs w:val="28"/>
        </w:rPr>
        <w:t xml:space="preserve">статьи 69.2 </w:t>
      </w:r>
      <w:r w:rsidRPr="00560E9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 w:rsidR="0076766C" w:rsidRPr="00560E9A">
        <w:rPr>
          <w:rFonts w:ascii="Times New Roman" w:hAnsi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решения Тужинской районной Думы от 12.12.2008 № 36/288 «Об утверждении Положения о бюджетном процессе в муниципальном образовании Тужинский муниципальный район», администрация </w:t>
      </w:r>
      <w:r w:rsidR="00560E9A">
        <w:rPr>
          <w:rFonts w:ascii="Times New Roman" w:hAnsi="Times New Roman"/>
          <w:sz w:val="28"/>
          <w:szCs w:val="28"/>
        </w:rPr>
        <w:t xml:space="preserve">Тужинского муниципального </w:t>
      </w:r>
      <w:r w:rsidR="0076766C" w:rsidRPr="00560E9A">
        <w:rPr>
          <w:rFonts w:ascii="Times New Roman" w:hAnsi="Times New Roman"/>
          <w:sz w:val="28"/>
          <w:szCs w:val="28"/>
        </w:rPr>
        <w:t>района  ПОСТАНОВЛЯЕТ:</w:t>
      </w:r>
    </w:p>
    <w:p w:rsidR="00C3459E" w:rsidRPr="00560E9A" w:rsidRDefault="00C3459E" w:rsidP="005E30D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0E9A">
        <w:rPr>
          <w:rFonts w:ascii="Times New Roman" w:hAnsi="Times New Roman"/>
          <w:sz w:val="28"/>
          <w:szCs w:val="28"/>
        </w:rPr>
        <w:t xml:space="preserve">1. Утвердить </w:t>
      </w:r>
      <w:r w:rsidR="007E7B3B" w:rsidRPr="00560E9A">
        <w:rPr>
          <w:rFonts w:ascii="Times New Roman" w:hAnsi="Times New Roman"/>
          <w:sz w:val="28"/>
          <w:szCs w:val="28"/>
        </w:rPr>
        <w:t xml:space="preserve">перечень муниципальных </w:t>
      </w:r>
      <w:r w:rsidRPr="00560E9A">
        <w:rPr>
          <w:rFonts w:ascii="Times New Roman" w:hAnsi="Times New Roman"/>
          <w:sz w:val="28"/>
          <w:szCs w:val="28"/>
        </w:rPr>
        <w:t>услуг (работ), по которым должен производиться учет потребности в их предоставлении (выполнении). Прилагается.</w:t>
      </w:r>
    </w:p>
    <w:p w:rsidR="00C3459E" w:rsidRPr="00560E9A" w:rsidRDefault="00C3459E" w:rsidP="005E30D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0E9A">
        <w:rPr>
          <w:rFonts w:ascii="Times New Roman" w:hAnsi="Times New Roman"/>
          <w:sz w:val="28"/>
          <w:szCs w:val="28"/>
        </w:rPr>
        <w:t xml:space="preserve">2. Утвердить </w:t>
      </w:r>
      <w:r w:rsidR="007E7B3B" w:rsidRPr="00560E9A">
        <w:rPr>
          <w:rFonts w:ascii="Times New Roman" w:hAnsi="Times New Roman"/>
          <w:sz w:val="28"/>
          <w:szCs w:val="28"/>
        </w:rPr>
        <w:t xml:space="preserve">Порядок </w:t>
      </w:r>
      <w:r w:rsidRPr="00560E9A">
        <w:rPr>
          <w:rFonts w:ascii="Times New Roman" w:hAnsi="Times New Roman"/>
          <w:sz w:val="28"/>
          <w:szCs w:val="28"/>
        </w:rPr>
        <w:t xml:space="preserve">проведения ежегодной оценки потребности в предоставлении </w:t>
      </w:r>
      <w:r w:rsidR="007E7B3B" w:rsidRPr="00560E9A">
        <w:rPr>
          <w:rFonts w:ascii="Times New Roman" w:hAnsi="Times New Roman"/>
          <w:sz w:val="28"/>
          <w:szCs w:val="28"/>
        </w:rPr>
        <w:t>муниципальных</w:t>
      </w:r>
      <w:r w:rsidRPr="00560E9A">
        <w:rPr>
          <w:rFonts w:ascii="Times New Roman" w:hAnsi="Times New Roman"/>
          <w:sz w:val="28"/>
          <w:szCs w:val="28"/>
        </w:rPr>
        <w:t xml:space="preserve"> услуг (выполнении работ). Прилагается.</w:t>
      </w:r>
    </w:p>
    <w:p w:rsidR="00C3459E" w:rsidRPr="00560E9A" w:rsidRDefault="00C3459E" w:rsidP="005E30D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0E9A">
        <w:rPr>
          <w:rFonts w:ascii="Times New Roman" w:hAnsi="Times New Roman"/>
          <w:sz w:val="28"/>
          <w:szCs w:val="28"/>
        </w:rPr>
        <w:t xml:space="preserve">3. Утвердить </w:t>
      </w:r>
      <w:r w:rsidR="007E7B3B" w:rsidRPr="00560E9A">
        <w:rPr>
          <w:rFonts w:ascii="Times New Roman" w:hAnsi="Times New Roman"/>
          <w:sz w:val="28"/>
          <w:szCs w:val="28"/>
        </w:rPr>
        <w:t xml:space="preserve">Порядок </w:t>
      </w:r>
      <w:r w:rsidRPr="00560E9A">
        <w:rPr>
          <w:rFonts w:ascii="Times New Roman" w:hAnsi="Times New Roman"/>
          <w:sz w:val="28"/>
          <w:szCs w:val="28"/>
        </w:rPr>
        <w:t xml:space="preserve">формирования и финансового обеспечения выполнения </w:t>
      </w:r>
      <w:r w:rsidR="007E7B3B" w:rsidRPr="00560E9A">
        <w:rPr>
          <w:rFonts w:ascii="Times New Roman" w:hAnsi="Times New Roman"/>
          <w:sz w:val="28"/>
          <w:szCs w:val="28"/>
        </w:rPr>
        <w:t>муниципального</w:t>
      </w:r>
      <w:r w:rsidRPr="00560E9A">
        <w:rPr>
          <w:rFonts w:ascii="Times New Roman" w:hAnsi="Times New Roman"/>
          <w:sz w:val="28"/>
          <w:szCs w:val="28"/>
        </w:rPr>
        <w:t xml:space="preserve"> задания на оказание </w:t>
      </w:r>
      <w:r w:rsidR="007E7B3B" w:rsidRPr="00560E9A">
        <w:rPr>
          <w:rFonts w:ascii="Times New Roman" w:hAnsi="Times New Roman"/>
          <w:sz w:val="28"/>
          <w:szCs w:val="28"/>
        </w:rPr>
        <w:t>муниципальных</w:t>
      </w:r>
      <w:r w:rsidRPr="00560E9A">
        <w:rPr>
          <w:rFonts w:ascii="Times New Roman" w:hAnsi="Times New Roman"/>
          <w:sz w:val="28"/>
          <w:szCs w:val="28"/>
        </w:rPr>
        <w:t xml:space="preserve"> услуг (выполнение работ) на очередной финансовый год и плановый период. Прилагается.</w:t>
      </w:r>
    </w:p>
    <w:p w:rsidR="00C3459E" w:rsidRPr="00560E9A" w:rsidRDefault="007E7B3B" w:rsidP="005E30D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0E9A">
        <w:rPr>
          <w:rFonts w:ascii="Times New Roman" w:hAnsi="Times New Roman"/>
          <w:sz w:val="28"/>
          <w:szCs w:val="28"/>
        </w:rPr>
        <w:t>4</w:t>
      </w:r>
      <w:r w:rsidR="00C3459E" w:rsidRPr="00560E9A">
        <w:rPr>
          <w:rFonts w:ascii="Times New Roman" w:hAnsi="Times New Roman"/>
          <w:sz w:val="28"/>
          <w:szCs w:val="28"/>
        </w:rPr>
        <w:t xml:space="preserve">. Утвердить </w:t>
      </w:r>
      <w:r w:rsidRPr="00560E9A">
        <w:rPr>
          <w:rFonts w:ascii="Times New Roman" w:hAnsi="Times New Roman"/>
          <w:sz w:val="28"/>
          <w:szCs w:val="28"/>
        </w:rPr>
        <w:t>Порядок</w:t>
      </w:r>
      <w:r w:rsidR="00C3459E" w:rsidRPr="00560E9A">
        <w:rPr>
          <w:rFonts w:ascii="Times New Roman" w:hAnsi="Times New Roman"/>
          <w:sz w:val="28"/>
          <w:szCs w:val="28"/>
        </w:rPr>
        <w:t xml:space="preserve"> проведения оценки качества фактически предоставляемых </w:t>
      </w:r>
      <w:r w:rsidRPr="00560E9A">
        <w:rPr>
          <w:rFonts w:ascii="Times New Roman" w:hAnsi="Times New Roman"/>
          <w:sz w:val="28"/>
          <w:szCs w:val="28"/>
        </w:rPr>
        <w:t xml:space="preserve">муниципальных </w:t>
      </w:r>
      <w:r w:rsidR="00C3459E" w:rsidRPr="00560E9A">
        <w:rPr>
          <w:rFonts w:ascii="Times New Roman" w:hAnsi="Times New Roman"/>
          <w:sz w:val="28"/>
          <w:szCs w:val="28"/>
        </w:rPr>
        <w:t>услуг. Прилагается.</w:t>
      </w:r>
    </w:p>
    <w:p w:rsidR="00C3459E" w:rsidRPr="00560E9A" w:rsidRDefault="009E0B53" w:rsidP="005E30D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0E9A">
        <w:rPr>
          <w:rFonts w:ascii="Times New Roman" w:hAnsi="Times New Roman"/>
          <w:sz w:val="28"/>
          <w:szCs w:val="28"/>
        </w:rPr>
        <w:t>5</w:t>
      </w:r>
      <w:r w:rsidR="00C3459E" w:rsidRPr="00560E9A">
        <w:rPr>
          <w:rFonts w:ascii="Times New Roman" w:hAnsi="Times New Roman"/>
          <w:sz w:val="28"/>
          <w:szCs w:val="28"/>
        </w:rPr>
        <w:t xml:space="preserve">. Признать утратившими силу постановления </w:t>
      </w:r>
      <w:r w:rsidR="00560E9A">
        <w:rPr>
          <w:rFonts w:ascii="Times New Roman" w:hAnsi="Times New Roman"/>
          <w:sz w:val="28"/>
          <w:szCs w:val="28"/>
        </w:rPr>
        <w:t>а</w:t>
      </w:r>
      <w:r w:rsidRPr="00560E9A">
        <w:rPr>
          <w:rFonts w:ascii="Times New Roman" w:hAnsi="Times New Roman"/>
          <w:sz w:val="28"/>
          <w:szCs w:val="28"/>
        </w:rPr>
        <w:t xml:space="preserve">дминистрации </w:t>
      </w:r>
      <w:r w:rsidR="00560E9A">
        <w:rPr>
          <w:rFonts w:ascii="Times New Roman" w:hAnsi="Times New Roman"/>
          <w:sz w:val="28"/>
          <w:szCs w:val="28"/>
        </w:rPr>
        <w:t xml:space="preserve">Тужинского муниципального </w:t>
      </w:r>
      <w:r w:rsidRPr="00560E9A">
        <w:rPr>
          <w:rFonts w:ascii="Times New Roman" w:hAnsi="Times New Roman"/>
          <w:sz w:val="28"/>
          <w:szCs w:val="28"/>
        </w:rPr>
        <w:t>района</w:t>
      </w:r>
      <w:r w:rsidR="00C3459E" w:rsidRPr="00560E9A">
        <w:rPr>
          <w:rFonts w:ascii="Times New Roman" w:hAnsi="Times New Roman"/>
          <w:sz w:val="28"/>
          <w:szCs w:val="28"/>
        </w:rPr>
        <w:t>:</w:t>
      </w:r>
    </w:p>
    <w:p w:rsidR="009E0B53" w:rsidRPr="00560E9A" w:rsidRDefault="00560E9A" w:rsidP="005E30D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C3459E" w:rsidRPr="00560E9A">
        <w:rPr>
          <w:rFonts w:ascii="Times New Roman" w:hAnsi="Times New Roman"/>
          <w:sz w:val="28"/>
          <w:szCs w:val="28"/>
        </w:rPr>
        <w:t xml:space="preserve">т </w:t>
      </w:r>
      <w:r w:rsidR="009E0B53" w:rsidRPr="00560E9A">
        <w:rPr>
          <w:rFonts w:ascii="Times New Roman" w:hAnsi="Times New Roman"/>
          <w:sz w:val="28"/>
          <w:szCs w:val="28"/>
        </w:rPr>
        <w:t xml:space="preserve">06.04.2010 № 182 </w:t>
      </w:r>
      <w:r w:rsidR="00C3459E" w:rsidRPr="00560E9A">
        <w:rPr>
          <w:rFonts w:ascii="Times New Roman" w:hAnsi="Times New Roman"/>
          <w:sz w:val="28"/>
          <w:szCs w:val="28"/>
        </w:rPr>
        <w:t>"О</w:t>
      </w:r>
      <w:r w:rsidR="009E0B53" w:rsidRPr="00560E9A">
        <w:rPr>
          <w:rFonts w:ascii="Times New Roman" w:hAnsi="Times New Roman"/>
          <w:sz w:val="28"/>
          <w:szCs w:val="28"/>
        </w:rPr>
        <w:t xml:space="preserve"> методах бюджетирования,</w:t>
      </w:r>
      <w:r>
        <w:rPr>
          <w:rFonts w:ascii="Times New Roman" w:hAnsi="Times New Roman"/>
          <w:sz w:val="28"/>
          <w:szCs w:val="28"/>
        </w:rPr>
        <w:t xml:space="preserve"> ориентированного на результат»;</w:t>
      </w:r>
    </w:p>
    <w:p w:rsidR="009E0B53" w:rsidRPr="00560E9A" w:rsidRDefault="00560E9A" w:rsidP="005E30D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3459E" w:rsidRPr="00560E9A">
        <w:rPr>
          <w:rFonts w:ascii="Times New Roman" w:hAnsi="Times New Roman"/>
          <w:sz w:val="28"/>
          <w:szCs w:val="28"/>
        </w:rPr>
        <w:t>т 1</w:t>
      </w:r>
      <w:r w:rsidR="009E0B53" w:rsidRPr="00560E9A">
        <w:rPr>
          <w:rFonts w:ascii="Times New Roman" w:hAnsi="Times New Roman"/>
          <w:sz w:val="28"/>
          <w:szCs w:val="28"/>
        </w:rPr>
        <w:t>7</w:t>
      </w:r>
      <w:r w:rsidR="00C3459E" w:rsidRPr="00560E9A">
        <w:rPr>
          <w:rFonts w:ascii="Times New Roman" w:hAnsi="Times New Roman"/>
          <w:sz w:val="28"/>
          <w:szCs w:val="28"/>
        </w:rPr>
        <w:t>.</w:t>
      </w:r>
      <w:r w:rsidR="009E0B53" w:rsidRPr="00560E9A">
        <w:rPr>
          <w:rFonts w:ascii="Times New Roman" w:hAnsi="Times New Roman"/>
          <w:sz w:val="28"/>
          <w:szCs w:val="28"/>
        </w:rPr>
        <w:t xml:space="preserve">09.2010 № 487 </w:t>
      </w:r>
      <w:r w:rsidR="00C3459E" w:rsidRPr="00560E9A">
        <w:rPr>
          <w:rFonts w:ascii="Times New Roman" w:hAnsi="Times New Roman"/>
          <w:sz w:val="28"/>
          <w:szCs w:val="28"/>
        </w:rPr>
        <w:t xml:space="preserve">"О внесении изменений в постановление </w:t>
      </w:r>
      <w:r w:rsidR="009E0B53" w:rsidRPr="00560E9A">
        <w:rPr>
          <w:rFonts w:ascii="Times New Roman" w:hAnsi="Times New Roman"/>
          <w:sz w:val="28"/>
          <w:szCs w:val="28"/>
        </w:rPr>
        <w:t>администрации Тужинского муниципального района от 06.04.2010 № 182 «О методах бюджетирования, ориентированного на результат»</w:t>
      </w:r>
      <w:r>
        <w:rPr>
          <w:rFonts w:ascii="Times New Roman" w:hAnsi="Times New Roman"/>
          <w:sz w:val="28"/>
          <w:szCs w:val="28"/>
        </w:rPr>
        <w:t>;</w:t>
      </w:r>
    </w:p>
    <w:p w:rsidR="009E0B53" w:rsidRPr="00560E9A" w:rsidRDefault="00560E9A" w:rsidP="005E30D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3459E" w:rsidRPr="00560E9A">
        <w:rPr>
          <w:rFonts w:ascii="Times New Roman" w:hAnsi="Times New Roman"/>
          <w:sz w:val="28"/>
          <w:szCs w:val="28"/>
        </w:rPr>
        <w:t xml:space="preserve">т </w:t>
      </w:r>
      <w:r w:rsidR="009E0B53" w:rsidRPr="00560E9A">
        <w:rPr>
          <w:rFonts w:ascii="Times New Roman" w:hAnsi="Times New Roman"/>
          <w:sz w:val="28"/>
          <w:szCs w:val="28"/>
        </w:rPr>
        <w:t>13.04.2011 № 145 «О внесении изменений в постановление администрации Тужинского муниципального района от 06.04.2010 № 182»</w:t>
      </w:r>
      <w:r>
        <w:rPr>
          <w:rFonts w:ascii="Times New Roman" w:hAnsi="Times New Roman"/>
          <w:sz w:val="28"/>
          <w:szCs w:val="28"/>
        </w:rPr>
        <w:t>;</w:t>
      </w:r>
    </w:p>
    <w:p w:rsidR="009E0B53" w:rsidRDefault="00560E9A" w:rsidP="005E30D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C3459E" w:rsidRPr="00560E9A">
        <w:rPr>
          <w:rFonts w:ascii="Times New Roman" w:hAnsi="Times New Roman"/>
          <w:sz w:val="28"/>
          <w:szCs w:val="28"/>
        </w:rPr>
        <w:t xml:space="preserve"> </w:t>
      </w:r>
      <w:r w:rsidR="009E0B53" w:rsidRPr="00560E9A">
        <w:rPr>
          <w:rFonts w:ascii="Times New Roman" w:hAnsi="Times New Roman"/>
          <w:sz w:val="28"/>
          <w:szCs w:val="28"/>
        </w:rPr>
        <w:t>28.06.2011 № 309 «О внесении изменений в постановление администрации Тужинского муниципального района от 06.04.2010 № 182 «О методах бюджетирования, ориентированного на результат».</w:t>
      </w:r>
    </w:p>
    <w:p w:rsidR="005E30D8" w:rsidRPr="00560E9A" w:rsidRDefault="005E30D8" w:rsidP="005E30D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Настоящее постановление подлежит опубликованию </w:t>
      </w:r>
      <w:r w:rsidRPr="005E30D8">
        <w:rPr>
          <w:rFonts w:ascii="Times New Roman" w:hAnsi="Times New Roman"/>
          <w:sz w:val="28"/>
          <w:szCs w:val="28"/>
        </w:rPr>
        <w:t xml:space="preserve">в Бюллетене муниципальных нормативных правовых актов органов местного самоуправления Тужинского муниципального района Кировской области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60E9A">
        <w:rPr>
          <w:rFonts w:ascii="Times New Roman" w:hAnsi="Times New Roman"/>
          <w:sz w:val="28"/>
          <w:szCs w:val="28"/>
        </w:rPr>
        <w:t>вступает в силу с 01.06.2014</w:t>
      </w:r>
      <w:r>
        <w:rPr>
          <w:rFonts w:ascii="Times New Roman" w:hAnsi="Times New Roman"/>
          <w:sz w:val="28"/>
          <w:szCs w:val="28"/>
        </w:rPr>
        <w:t>.</w:t>
      </w:r>
    </w:p>
    <w:p w:rsidR="009E0B53" w:rsidRPr="00560E9A" w:rsidRDefault="005E30D8" w:rsidP="005E30D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3459E" w:rsidRPr="00560E9A">
        <w:rPr>
          <w:rFonts w:ascii="Times New Roman" w:hAnsi="Times New Roman"/>
          <w:sz w:val="28"/>
          <w:szCs w:val="28"/>
        </w:rPr>
        <w:t xml:space="preserve">. Контроль за выполнением постановления возложить на </w:t>
      </w:r>
      <w:r w:rsidR="009E0B53" w:rsidRPr="00560E9A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>Ф</w:t>
      </w:r>
      <w:r w:rsidR="009E0B53" w:rsidRPr="00560E9A">
        <w:rPr>
          <w:rFonts w:ascii="Times New Roman" w:hAnsi="Times New Roman"/>
          <w:sz w:val="28"/>
          <w:szCs w:val="28"/>
        </w:rPr>
        <w:t xml:space="preserve">инансового управления </w:t>
      </w:r>
      <w:r>
        <w:rPr>
          <w:rFonts w:ascii="Times New Roman" w:hAnsi="Times New Roman"/>
          <w:sz w:val="28"/>
          <w:szCs w:val="28"/>
        </w:rPr>
        <w:t>администрации Тужинского муниципального  района.</w:t>
      </w:r>
    </w:p>
    <w:p w:rsidR="00CA28C0" w:rsidRPr="00560E9A" w:rsidRDefault="00CA28C0" w:rsidP="004E3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688" w:rsidRPr="00560E9A" w:rsidRDefault="004E3688" w:rsidP="004E3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E9A">
        <w:rPr>
          <w:rFonts w:ascii="Times New Roman" w:hAnsi="Times New Roman"/>
          <w:sz w:val="28"/>
          <w:szCs w:val="28"/>
        </w:rPr>
        <w:t>Глава администрации</w:t>
      </w:r>
    </w:p>
    <w:p w:rsidR="004E3688" w:rsidRPr="00560E9A" w:rsidRDefault="004E3688" w:rsidP="004E3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0E9A">
        <w:rPr>
          <w:rFonts w:ascii="Times New Roman" w:hAnsi="Times New Roman"/>
          <w:sz w:val="28"/>
          <w:szCs w:val="28"/>
        </w:rPr>
        <w:t xml:space="preserve">Тужинского муниципального района                  </w:t>
      </w:r>
      <w:r w:rsidR="005E30D8">
        <w:rPr>
          <w:rFonts w:ascii="Times New Roman" w:hAnsi="Times New Roman"/>
          <w:sz w:val="28"/>
          <w:szCs w:val="28"/>
        </w:rPr>
        <w:t xml:space="preserve">                          </w:t>
      </w:r>
      <w:r w:rsidRPr="00560E9A">
        <w:rPr>
          <w:rFonts w:ascii="Times New Roman" w:hAnsi="Times New Roman"/>
          <w:sz w:val="28"/>
          <w:szCs w:val="28"/>
        </w:rPr>
        <w:t xml:space="preserve"> Е.В. Видякина</w:t>
      </w:r>
    </w:p>
    <w:p w:rsidR="004E3688" w:rsidRDefault="004E3688" w:rsidP="004E3688">
      <w:pPr>
        <w:pStyle w:val="ConsPlusTitle"/>
        <w:widowControl/>
        <w:spacing w:after="360" w:line="120" w:lineRule="auto"/>
        <w:rPr>
          <w:sz w:val="28"/>
          <w:szCs w:val="28"/>
        </w:rPr>
      </w:pPr>
    </w:p>
    <w:p w:rsidR="005E30D8" w:rsidRPr="005E30D8" w:rsidRDefault="005E30D8" w:rsidP="004E3688">
      <w:pPr>
        <w:pStyle w:val="ConsPlusTitle"/>
        <w:widowControl/>
        <w:spacing w:after="360" w:line="12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</w:t>
      </w:r>
    </w:p>
    <w:p w:rsidR="004E3688" w:rsidRPr="00560E9A" w:rsidRDefault="004E3688" w:rsidP="00CA28C0">
      <w:pPr>
        <w:widowControl w:val="0"/>
        <w:autoSpaceDE w:val="0"/>
        <w:autoSpaceDN w:val="0"/>
        <w:adjustRightInd w:val="0"/>
        <w:spacing w:after="480" w:line="192" w:lineRule="auto"/>
        <w:rPr>
          <w:rFonts w:ascii="Times New Roman" w:hAnsi="Times New Roman"/>
          <w:sz w:val="28"/>
          <w:szCs w:val="28"/>
        </w:rPr>
      </w:pPr>
      <w:r w:rsidRPr="00560E9A">
        <w:rPr>
          <w:rFonts w:ascii="Times New Roman" w:hAnsi="Times New Roman"/>
          <w:sz w:val="28"/>
          <w:szCs w:val="28"/>
        </w:rPr>
        <w:t xml:space="preserve">ПОДГОТОВЛЕНО </w:t>
      </w:r>
    </w:p>
    <w:p w:rsidR="004E3688" w:rsidRPr="00560E9A" w:rsidRDefault="004E3688" w:rsidP="00560E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0E9A">
        <w:rPr>
          <w:rFonts w:ascii="Times New Roman" w:hAnsi="Times New Roman"/>
          <w:sz w:val="28"/>
          <w:szCs w:val="28"/>
        </w:rPr>
        <w:t>Главный специалист по планированию</w:t>
      </w:r>
    </w:p>
    <w:p w:rsidR="004E3688" w:rsidRPr="00560E9A" w:rsidRDefault="004E3688" w:rsidP="00560E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0E9A">
        <w:rPr>
          <w:rFonts w:ascii="Times New Roman" w:hAnsi="Times New Roman"/>
          <w:sz w:val="28"/>
          <w:szCs w:val="28"/>
        </w:rPr>
        <w:t>бюджета финансового управления</w:t>
      </w:r>
    </w:p>
    <w:p w:rsidR="004E3688" w:rsidRPr="00560E9A" w:rsidRDefault="004E3688" w:rsidP="00560E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0E9A">
        <w:rPr>
          <w:rFonts w:ascii="Times New Roman" w:hAnsi="Times New Roman"/>
          <w:sz w:val="28"/>
          <w:szCs w:val="28"/>
        </w:rPr>
        <w:t xml:space="preserve">администрации Тужинского </w:t>
      </w:r>
    </w:p>
    <w:p w:rsidR="004E3688" w:rsidRPr="00560E9A" w:rsidRDefault="004E3688" w:rsidP="00560E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0E9A">
        <w:rPr>
          <w:rFonts w:ascii="Times New Roman" w:hAnsi="Times New Roman"/>
          <w:sz w:val="28"/>
          <w:szCs w:val="28"/>
        </w:rPr>
        <w:t>муниципального района</w:t>
      </w:r>
      <w:r w:rsidRPr="00560E9A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560E9A">
        <w:rPr>
          <w:rFonts w:ascii="Times New Roman" w:hAnsi="Times New Roman"/>
          <w:sz w:val="28"/>
          <w:szCs w:val="28"/>
        </w:rPr>
        <w:tab/>
        <w:t xml:space="preserve">                </w:t>
      </w:r>
      <w:r w:rsidR="005E30D8">
        <w:rPr>
          <w:rFonts w:ascii="Times New Roman" w:hAnsi="Times New Roman"/>
          <w:sz w:val="28"/>
          <w:szCs w:val="28"/>
        </w:rPr>
        <w:t xml:space="preserve">                    </w:t>
      </w:r>
      <w:r w:rsidRPr="00560E9A">
        <w:rPr>
          <w:rFonts w:ascii="Times New Roman" w:hAnsi="Times New Roman"/>
          <w:sz w:val="28"/>
          <w:szCs w:val="28"/>
        </w:rPr>
        <w:t>Н.И Полухина</w:t>
      </w:r>
    </w:p>
    <w:p w:rsidR="004E3688" w:rsidRPr="00560E9A" w:rsidRDefault="004E3688" w:rsidP="00CA28C0">
      <w:pPr>
        <w:widowControl w:val="0"/>
        <w:autoSpaceDE w:val="0"/>
        <w:autoSpaceDN w:val="0"/>
        <w:adjustRightInd w:val="0"/>
        <w:spacing w:line="192" w:lineRule="auto"/>
        <w:rPr>
          <w:rFonts w:ascii="Times New Roman" w:hAnsi="Times New Roman"/>
          <w:sz w:val="28"/>
          <w:szCs w:val="28"/>
        </w:rPr>
      </w:pPr>
    </w:p>
    <w:p w:rsidR="004E3688" w:rsidRPr="00560E9A" w:rsidRDefault="004E3688" w:rsidP="00CA28C0">
      <w:pPr>
        <w:widowControl w:val="0"/>
        <w:autoSpaceDE w:val="0"/>
        <w:autoSpaceDN w:val="0"/>
        <w:adjustRightInd w:val="0"/>
        <w:spacing w:after="480" w:line="192" w:lineRule="auto"/>
        <w:rPr>
          <w:rFonts w:ascii="Times New Roman" w:hAnsi="Times New Roman"/>
          <w:sz w:val="28"/>
          <w:szCs w:val="28"/>
        </w:rPr>
      </w:pPr>
      <w:r w:rsidRPr="00560E9A">
        <w:rPr>
          <w:rFonts w:ascii="Times New Roman" w:hAnsi="Times New Roman"/>
          <w:sz w:val="28"/>
          <w:szCs w:val="28"/>
        </w:rPr>
        <w:t>СОГЛАСОВАНО</w:t>
      </w:r>
    </w:p>
    <w:p w:rsidR="004E3688" w:rsidRPr="00560E9A" w:rsidRDefault="004E3688" w:rsidP="00CA28C0">
      <w:pPr>
        <w:widowControl w:val="0"/>
        <w:autoSpaceDE w:val="0"/>
        <w:autoSpaceDN w:val="0"/>
        <w:adjustRightInd w:val="0"/>
        <w:spacing w:line="192" w:lineRule="auto"/>
        <w:rPr>
          <w:rFonts w:ascii="Times New Roman" w:hAnsi="Times New Roman"/>
          <w:sz w:val="28"/>
          <w:szCs w:val="28"/>
        </w:rPr>
      </w:pPr>
      <w:r w:rsidRPr="00560E9A">
        <w:rPr>
          <w:rFonts w:ascii="Times New Roman" w:hAnsi="Times New Roman"/>
          <w:sz w:val="28"/>
          <w:szCs w:val="28"/>
        </w:rPr>
        <w:t>Глава  Тужинского района</w:t>
      </w:r>
      <w:r w:rsidRPr="00560E9A">
        <w:rPr>
          <w:rFonts w:ascii="Times New Roman" w:hAnsi="Times New Roman"/>
          <w:sz w:val="28"/>
          <w:szCs w:val="28"/>
        </w:rPr>
        <w:tab/>
        <w:t xml:space="preserve">    </w:t>
      </w:r>
      <w:r w:rsidRPr="00560E9A">
        <w:rPr>
          <w:rFonts w:ascii="Times New Roman" w:hAnsi="Times New Roman"/>
          <w:sz w:val="28"/>
          <w:szCs w:val="28"/>
        </w:rPr>
        <w:tab/>
      </w:r>
      <w:r w:rsidRPr="00560E9A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5E30D8">
        <w:rPr>
          <w:rFonts w:ascii="Times New Roman" w:hAnsi="Times New Roman"/>
          <w:sz w:val="28"/>
          <w:szCs w:val="28"/>
        </w:rPr>
        <w:t xml:space="preserve">               </w:t>
      </w:r>
      <w:r w:rsidRPr="00560E9A">
        <w:rPr>
          <w:rFonts w:ascii="Times New Roman" w:hAnsi="Times New Roman"/>
          <w:sz w:val="28"/>
          <w:szCs w:val="28"/>
        </w:rPr>
        <w:t>Л.А. Трушкова</w:t>
      </w:r>
    </w:p>
    <w:p w:rsidR="004E3688" w:rsidRPr="00560E9A" w:rsidRDefault="004E3688" w:rsidP="00CA28C0">
      <w:pPr>
        <w:widowControl w:val="0"/>
        <w:autoSpaceDE w:val="0"/>
        <w:autoSpaceDN w:val="0"/>
        <w:adjustRightInd w:val="0"/>
        <w:spacing w:line="192" w:lineRule="auto"/>
        <w:rPr>
          <w:rFonts w:ascii="Times New Roman" w:hAnsi="Times New Roman"/>
          <w:sz w:val="28"/>
          <w:szCs w:val="28"/>
        </w:rPr>
      </w:pPr>
    </w:p>
    <w:p w:rsidR="004E3688" w:rsidRPr="00560E9A" w:rsidRDefault="004E3688" w:rsidP="005E3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0E9A">
        <w:rPr>
          <w:rFonts w:ascii="Times New Roman" w:hAnsi="Times New Roman"/>
          <w:sz w:val="28"/>
          <w:szCs w:val="28"/>
        </w:rPr>
        <w:lastRenderedPageBreak/>
        <w:t xml:space="preserve">Начальник финансового </w:t>
      </w:r>
    </w:p>
    <w:p w:rsidR="004E3688" w:rsidRPr="00560E9A" w:rsidRDefault="004E3688" w:rsidP="005E3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0E9A">
        <w:rPr>
          <w:rFonts w:ascii="Times New Roman" w:hAnsi="Times New Roman"/>
          <w:sz w:val="28"/>
          <w:szCs w:val="28"/>
        </w:rPr>
        <w:t xml:space="preserve">управления администрации </w:t>
      </w:r>
    </w:p>
    <w:p w:rsidR="004E3688" w:rsidRPr="00560E9A" w:rsidRDefault="004E3688" w:rsidP="005E3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0E9A">
        <w:rPr>
          <w:rFonts w:ascii="Times New Roman" w:hAnsi="Times New Roman"/>
          <w:sz w:val="28"/>
          <w:szCs w:val="28"/>
        </w:rPr>
        <w:t>Тужинского муниципального района</w:t>
      </w:r>
      <w:r w:rsidRPr="00560E9A">
        <w:rPr>
          <w:rFonts w:ascii="Times New Roman" w:hAnsi="Times New Roman"/>
          <w:sz w:val="28"/>
          <w:szCs w:val="28"/>
        </w:rPr>
        <w:tab/>
        <w:t xml:space="preserve">         </w:t>
      </w:r>
      <w:r w:rsidR="005E30D8">
        <w:rPr>
          <w:rFonts w:ascii="Times New Roman" w:hAnsi="Times New Roman"/>
          <w:sz w:val="28"/>
          <w:szCs w:val="28"/>
        </w:rPr>
        <w:t xml:space="preserve">      </w:t>
      </w:r>
      <w:r w:rsidR="005E30D8">
        <w:rPr>
          <w:rFonts w:ascii="Times New Roman" w:hAnsi="Times New Roman"/>
          <w:sz w:val="28"/>
          <w:szCs w:val="28"/>
        </w:rPr>
        <w:tab/>
        <w:t xml:space="preserve">           </w:t>
      </w:r>
      <w:r w:rsidRPr="00560E9A">
        <w:rPr>
          <w:rFonts w:ascii="Times New Roman" w:hAnsi="Times New Roman"/>
          <w:sz w:val="28"/>
          <w:szCs w:val="28"/>
        </w:rPr>
        <w:t>И.Н. Докучаева</w:t>
      </w:r>
    </w:p>
    <w:p w:rsidR="004E3688" w:rsidRPr="00560E9A" w:rsidRDefault="004E3688" w:rsidP="00560E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688" w:rsidRPr="00560E9A" w:rsidRDefault="004E3688" w:rsidP="005E30D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E3688" w:rsidRPr="00560E9A" w:rsidRDefault="004E3688" w:rsidP="005E3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0E9A">
        <w:rPr>
          <w:rFonts w:ascii="Times New Roman" w:hAnsi="Times New Roman"/>
          <w:sz w:val="28"/>
          <w:szCs w:val="28"/>
        </w:rPr>
        <w:t>Начальник отдела организационной</w:t>
      </w:r>
    </w:p>
    <w:p w:rsidR="004E3688" w:rsidRPr="00560E9A" w:rsidRDefault="004E3688" w:rsidP="005E3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0E9A">
        <w:rPr>
          <w:rFonts w:ascii="Times New Roman" w:hAnsi="Times New Roman"/>
          <w:sz w:val="28"/>
          <w:szCs w:val="28"/>
        </w:rPr>
        <w:t>работы управления делами</w:t>
      </w:r>
    </w:p>
    <w:p w:rsidR="004E3688" w:rsidRPr="00560E9A" w:rsidRDefault="004E3688" w:rsidP="005E3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0E9A">
        <w:rPr>
          <w:rFonts w:ascii="Times New Roman" w:hAnsi="Times New Roman"/>
          <w:sz w:val="28"/>
          <w:szCs w:val="28"/>
        </w:rPr>
        <w:t>администрации Тужинского</w:t>
      </w:r>
    </w:p>
    <w:p w:rsidR="004E3688" w:rsidRPr="00560E9A" w:rsidRDefault="004E3688" w:rsidP="005E3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0E9A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</w:t>
      </w:r>
      <w:r w:rsidR="005E30D8">
        <w:rPr>
          <w:rFonts w:ascii="Times New Roman" w:hAnsi="Times New Roman"/>
          <w:sz w:val="28"/>
          <w:szCs w:val="28"/>
        </w:rPr>
        <w:t xml:space="preserve">     </w:t>
      </w:r>
      <w:r w:rsidRPr="00560E9A">
        <w:rPr>
          <w:rFonts w:ascii="Times New Roman" w:hAnsi="Times New Roman"/>
          <w:sz w:val="28"/>
          <w:szCs w:val="28"/>
        </w:rPr>
        <w:t xml:space="preserve">    </w:t>
      </w:r>
      <w:r w:rsidR="00CA28C0" w:rsidRPr="00560E9A">
        <w:rPr>
          <w:rFonts w:ascii="Times New Roman" w:hAnsi="Times New Roman"/>
          <w:sz w:val="28"/>
          <w:szCs w:val="28"/>
        </w:rPr>
        <w:t xml:space="preserve"> </w:t>
      </w:r>
      <w:r w:rsidRPr="00560E9A">
        <w:rPr>
          <w:rFonts w:ascii="Times New Roman" w:hAnsi="Times New Roman"/>
          <w:sz w:val="28"/>
          <w:szCs w:val="28"/>
        </w:rPr>
        <w:t xml:space="preserve">  </w:t>
      </w:r>
      <w:r w:rsidR="005E30D8">
        <w:rPr>
          <w:rFonts w:ascii="Times New Roman" w:hAnsi="Times New Roman"/>
          <w:sz w:val="28"/>
          <w:szCs w:val="28"/>
        </w:rPr>
        <w:t xml:space="preserve">     </w:t>
      </w:r>
      <w:r w:rsidRPr="00560E9A">
        <w:rPr>
          <w:rFonts w:ascii="Times New Roman" w:hAnsi="Times New Roman"/>
          <w:sz w:val="28"/>
          <w:szCs w:val="28"/>
        </w:rPr>
        <w:t>В.А. Новокшонова</w:t>
      </w:r>
    </w:p>
    <w:p w:rsidR="004E3688" w:rsidRPr="00560E9A" w:rsidRDefault="004E3688" w:rsidP="00560E9A">
      <w:pPr>
        <w:widowControl w:val="0"/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5E30D8" w:rsidRPr="00560E9A" w:rsidRDefault="005E30D8" w:rsidP="005E3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0E9A">
        <w:rPr>
          <w:rFonts w:ascii="Times New Roman" w:hAnsi="Times New Roman"/>
          <w:sz w:val="28"/>
          <w:szCs w:val="28"/>
        </w:rPr>
        <w:t>Ведущий специалист-юрист</w:t>
      </w:r>
    </w:p>
    <w:p w:rsidR="005E30D8" w:rsidRPr="00560E9A" w:rsidRDefault="005E30D8" w:rsidP="005E3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0E9A">
        <w:rPr>
          <w:rFonts w:ascii="Times New Roman" w:hAnsi="Times New Roman"/>
          <w:sz w:val="28"/>
          <w:szCs w:val="28"/>
        </w:rPr>
        <w:t>отдела юридического обеспечения</w:t>
      </w:r>
    </w:p>
    <w:p w:rsidR="005E30D8" w:rsidRPr="00560E9A" w:rsidRDefault="005E30D8" w:rsidP="005E3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0E9A">
        <w:rPr>
          <w:rFonts w:ascii="Times New Roman" w:hAnsi="Times New Roman"/>
          <w:sz w:val="28"/>
          <w:szCs w:val="28"/>
        </w:rPr>
        <w:t>управления делами</w:t>
      </w:r>
    </w:p>
    <w:p w:rsidR="005E30D8" w:rsidRPr="00560E9A" w:rsidRDefault="005E30D8" w:rsidP="005E3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0E9A">
        <w:rPr>
          <w:rFonts w:ascii="Times New Roman" w:hAnsi="Times New Roman"/>
          <w:sz w:val="28"/>
          <w:szCs w:val="28"/>
        </w:rPr>
        <w:t>администрации Тужинского</w:t>
      </w:r>
    </w:p>
    <w:p w:rsidR="005E30D8" w:rsidRPr="00560E9A" w:rsidRDefault="005E30D8" w:rsidP="005E3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0E9A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Pr="00560E9A">
        <w:rPr>
          <w:rFonts w:ascii="Times New Roman" w:hAnsi="Times New Roman"/>
          <w:sz w:val="28"/>
          <w:szCs w:val="28"/>
        </w:rPr>
        <w:t>А.Ю. Еськова</w:t>
      </w:r>
    </w:p>
    <w:p w:rsidR="004E3688" w:rsidRPr="00560E9A" w:rsidRDefault="004E3688" w:rsidP="00560E9A">
      <w:pPr>
        <w:widowControl w:val="0"/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4E3688" w:rsidRDefault="004E3688" w:rsidP="004E3688">
      <w:pPr>
        <w:widowControl w:val="0"/>
        <w:autoSpaceDE w:val="0"/>
        <w:autoSpaceDN w:val="0"/>
        <w:adjustRightInd w:val="0"/>
      </w:pPr>
    </w:p>
    <w:p w:rsidR="004E3688" w:rsidRPr="005E30D8" w:rsidRDefault="004E3688" w:rsidP="004E368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459E" w:rsidRDefault="004E3688" w:rsidP="004E3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0D8">
        <w:rPr>
          <w:rFonts w:ascii="Times New Roman" w:hAnsi="Times New Roman"/>
          <w:sz w:val="28"/>
          <w:szCs w:val="28"/>
        </w:rPr>
        <w:t>Разослать: дело, прокуратура, бюллетень, регистр, Финансовое управление</w:t>
      </w:r>
      <w:r w:rsidR="006F57D9" w:rsidRPr="005E30D8">
        <w:rPr>
          <w:rFonts w:ascii="Times New Roman" w:hAnsi="Times New Roman"/>
          <w:sz w:val="28"/>
          <w:szCs w:val="28"/>
        </w:rPr>
        <w:t>, Отдел культуры, Управление образования</w:t>
      </w:r>
      <w:r w:rsidR="005E30D8">
        <w:rPr>
          <w:rFonts w:ascii="Times New Roman" w:hAnsi="Times New Roman"/>
          <w:sz w:val="28"/>
          <w:szCs w:val="28"/>
        </w:rPr>
        <w:t>.</w:t>
      </w:r>
    </w:p>
    <w:p w:rsidR="005E30D8" w:rsidRDefault="005E30D8" w:rsidP="004E3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0D8" w:rsidRDefault="005E30D8" w:rsidP="004E3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0D8" w:rsidRDefault="005E30D8" w:rsidP="004E3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0D8" w:rsidRDefault="005E30D8" w:rsidP="004E3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0D8" w:rsidRDefault="005E30D8" w:rsidP="004E3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0D8" w:rsidRDefault="005E30D8" w:rsidP="004E3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0D8" w:rsidRDefault="005E30D8" w:rsidP="004E3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0D8" w:rsidRDefault="005E30D8" w:rsidP="004E3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0D8" w:rsidRDefault="005E30D8" w:rsidP="004E3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0D8" w:rsidRDefault="005E30D8" w:rsidP="004E3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0D8" w:rsidRDefault="005E30D8" w:rsidP="004E3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0D8" w:rsidRDefault="005E30D8" w:rsidP="004E3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0D8" w:rsidRDefault="005E30D8" w:rsidP="004E3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0D8" w:rsidRDefault="005E30D8" w:rsidP="004E3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0D8" w:rsidRDefault="005E30D8" w:rsidP="004E3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0D8" w:rsidRDefault="005E30D8" w:rsidP="004E3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0D8" w:rsidRDefault="005E30D8" w:rsidP="004E3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0D8" w:rsidRPr="005E30D8" w:rsidRDefault="005E30D8" w:rsidP="004E3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4117" w:rsidRPr="005E30D8" w:rsidRDefault="00724117" w:rsidP="007241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" w:name="Par50"/>
      <w:bookmarkEnd w:id="1"/>
    </w:p>
    <w:p w:rsidR="00724117" w:rsidRPr="005E30D8" w:rsidRDefault="00724117" w:rsidP="007241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24117" w:rsidRPr="005E30D8" w:rsidRDefault="00724117" w:rsidP="007241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24117" w:rsidRDefault="00724117" w:rsidP="007241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724117" w:rsidRDefault="00724117" w:rsidP="007241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724117" w:rsidRPr="005E30D8" w:rsidRDefault="00724117" w:rsidP="007241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3459E" w:rsidRDefault="005E30D8" w:rsidP="005E30D8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E30D8" w:rsidRPr="005E30D8" w:rsidRDefault="005E30D8" w:rsidP="005E30D8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/>
          <w:sz w:val="28"/>
          <w:szCs w:val="28"/>
        </w:rPr>
      </w:pPr>
    </w:p>
    <w:p w:rsidR="005E30D8" w:rsidRDefault="00724117" w:rsidP="005E30D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5E30D8">
        <w:rPr>
          <w:rFonts w:ascii="Times New Roman" w:hAnsi="Times New Roman"/>
          <w:sz w:val="28"/>
          <w:szCs w:val="28"/>
        </w:rPr>
        <w:t>п</w:t>
      </w:r>
      <w:r w:rsidR="00C3459E" w:rsidRPr="005E30D8">
        <w:rPr>
          <w:rFonts w:ascii="Times New Roman" w:hAnsi="Times New Roman"/>
          <w:sz w:val="28"/>
          <w:szCs w:val="28"/>
        </w:rPr>
        <w:t>остановлением</w:t>
      </w:r>
      <w:r w:rsidRPr="005E30D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3459E" w:rsidRPr="005E30D8" w:rsidRDefault="00724117" w:rsidP="005E30D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5E30D8">
        <w:rPr>
          <w:rFonts w:ascii="Times New Roman" w:hAnsi="Times New Roman"/>
          <w:sz w:val="28"/>
          <w:szCs w:val="28"/>
        </w:rPr>
        <w:t>Тужинского муниципального района</w:t>
      </w:r>
    </w:p>
    <w:p w:rsidR="00C3459E" w:rsidRPr="005E30D8" w:rsidRDefault="00C3459E" w:rsidP="005E30D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5E30D8">
        <w:rPr>
          <w:rFonts w:ascii="Times New Roman" w:hAnsi="Times New Roman"/>
          <w:sz w:val="28"/>
          <w:szCs w:val="28"/>
        </w:rPr>
        <w:t xml:space="preserve">от </w:t>
      </w:r>
      <w:r w:rsidR="00724117" w:rsidRPr="005E30D8">
        <w:rPr>
          <w:rFonts w:ascii="Times New Roman" w:hAnsi="Times New Roman"/>
          <w:sz w:val="28"/>
          <w:szCs w:val="28"/>
        </w:rPr>
        <w:t>_______________ №__________</w:t>
      </w:r>
    </w:p>
    <w:p w:rsidR="00724117" w:rsidRDefault="00724117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ar55"/>
      <w:bookmarkEnd w:id="2"/>
    </w:p>
    <w:p w:rsidR="000E6D78" w:rsidRDefault="000E6D78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D78" w:rsidRDefault="000E6D78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1197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C3459E" w:rsidRPr="00D31197" w:rsidRDefault="00724117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МУНИЦИПАЛЬНЫХ</w:t>
      </w:r>
      <w:r w:rsidR="00C3459E" w:rsidRPr="00D31197">
        <w:rPr>
          <w:rFonts w:ascii="Times New Roman" w:hAnsi="Times New Roman"/>
          <w:b/>
          <w:bCs/>
          <w:sz w:val="24"/>
          <w:szCs w:val="24"/>
        </w:rPr>
        <w:t xml:space="preserve"> УСЛУГ (РАБОТ),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459E" w:rsidRPr="00D31197">
        <w:rPr>
          <w:rFonts w:ascii="Times New Roman" w:hAnsi="Times New Roman"/>
          <w:b/>
          <w:bCs/>
          <w:sz w:val="24"/>
          <w:szCs w:val="24"/>
        </w:rPr>
        <w:t>ПО КОТОРЫМ ДОЛЖЕН ПРОИЗВОДИТЬСЯ УЧЕТ ПОТРЕБНОСТИ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459E" w:rsidRPr="00D31197">
        <w:rPr>
          <w:rFonts w:ascii="Times New Roman" w:hAnsi="Times New Roman"/>
          <w:b/>
          <w:bCs/>
          <w:sz w:val="24"/>
          <w:szCs w:val="24"/>
        </w:rPr>
        <w:t>В ИХ ПРЕДОСТАВЛЕНИИ (ВЫПОЛНЕНИИ)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4"/>
        <w:gridCol w:w="2682"/>
        <w:gridCol w:w="4195"/>
        <w:gridCol w:w="1843"/>
      </w:tblGrid>
      <w:tr w:rsidR="00C3459E" w:rsidRPr="00D31197" w:rsidTr="009E62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9E" w:rsidRPr="00D31197" w:rsidRDefault="00C3459E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9E" w:rsidRPr="00D31197" w:rsidRDefault="00C3459E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9E" w:rsidRPr="00D31197" w:rsidRDefault="00C3459E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Правовой акт, предусматривающий обязательность услуги (работы)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9E" w:rsidRPr="00D31197" w:rsidRDefault="00C3459E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Потенциальный потребитель услуги (работы)</w:t>
            </w:r>
          </w:p>
        </w:tc>
      </w:tr>
      <w:tr w:rsidR="00C3459E" w:rsidRPr="00D31197" w:rsidTr="009E62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9E" w:rsidRPr="00D31197" w:rsidRDefault="00C3459E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9E" w:rsidRPr="00D31197" w:rsidRDefault="00C3459E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Услуги в области образования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9E" w:rsidRPr="00D31197" w:rsidRDefault="00C3459E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9E" w:rsidRPr="00D31197" w:rsidRDefault="00C3459E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9E" w:rsidRPr="00D31197" w:rsidTr="009E62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59E" w:rsidRPr="00D31197" w:rsidRDefault="00C3459E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59E" w:rsidRPr="00D31197" w:rsidRDefault="00C3459E" w:rsidP="009E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="009E6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197">
              <w:rPr>
                <w:rFonts w:ascii="Times New Roman" w:hAnsi="Times New Roman"/>
                <w:sz w:val="24"/>
                <w:szCs w:val="24"/>
              </w:rPr>
              <w:t>по предоставлению дошкольного, начального общего, основного общего, среднего общего образования</w:t>
            </w:r>
            <w:r w:rsidR="009E6285">
              <w:rPr>
                <w:rFonts w:ascii="Times New Roman" w:hAnsi="Times New Roman"/>
                <w:sz w:val="24"/>
                <w:szCs w:val="24"/>
              </w:rPr>
              <w:t xml:space="preserve"> по основным общеобразовательным программам в городской местности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43B" w:rsidRDefault="009E6285" w:rsidP="009E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11 части 1 статьи 15 </w:t>
            </w:r>
            <w:r w:rsidR="00C3459E" w:rsidRPr="00D31197">
              <w:rPr>
                <w:rFonts w:ascii="Times New Roman" w:hAnsi="Times New Roman"/>
                <w:sz w:val="24"/>
                <w:szCs w:val="24"/>
              </w:rPr>
              <w:t>Федерального закона от 06.10.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2003 № 131-ФЗ «Об общих принципах организации местного самоуправления в Российской Федерации» (далее – Федеральный закон от 06.10.2003 </w:t>
            </w:r>
          </w:p>
          <w:p w:rsidR="00585CC9" w:rsidRDefault="009E6285" w:rsidP="009E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131-ФЗ)</w:t>
            </w:r>
            <w:r w:rsidR="00585C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743B" w:rsidRDefault="00E6792A" w:rsidP="009E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85CC9">
              <w:rPr>
                <w:rFonts w:ascii="Times New Roman" w:hAnsi="Times New Roman"/>
                <w:sz w:val="24"/>
                <w:szCs w:val="24"/>
              </w:rPr>
              <w:t xml:space="preserve">татья </w:t>
            </w:r>
            <w:r w:rsidR="002849D4" w:rsidRPr="00585CC9">
              <w:rPr>
                <w:rFonts w:ascii="Times New Roman" w:hAnsi="Times New Roman"/>
                <w:sz w:val="24"/>
                <w:szCs w:val="24"/>
              </w:rPr>
              <w:t>9</w:t>
            </w:r>
            <w:r w:rsidR="00C3459E" w:rsidRPr="00585C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85CC9">
              <w:rPr>
                <w:rFonts w:ascii="Times New Roman" w:hAnsi="Times New Roman"/>
                <w:sz w:val="24"/>
                <w:szCs w:val="24"/>
              </w:rPr>
              <w:t xml:space="preserve">пункт 5 статьи 41 </w:t>
            </w:r>
            <w:r w:rsidR="00C3459E" w:rsidRPr="00D31197">
              <w:rPr>
                <w:rFonts w:ascii="Times New Roman" w:hAnsi="Times New Roman"/>
                <w:sz w:val="24"/>
                <w:szCs w:val="24"/>
              </w:rPr>
              <w:t xml:space="preserve">Федерального закона от 29.12.2012 </w:t>
            </w:r>
            <w:r w:rsidR="009E6285">
              <w:rPr>
                <w:rFonts w:ascii="Times New Roman" w:hAnsi="Times New Roman"/>
                <w:sz w:val="24"/>
                <w:szCs w:val="24"/>
              </w:rPr>
              <w:t>№</w:t>
            </w:r>
            <w:r w:rsidR="00C3459E" w:rsidRPr="00D31197">
              <w:rPr>
                <w:rFonts w:ascii="Times New Roman" w:hAnsi="Times New Roman"/>
                <w:sz w:val="24"/>
                <w:szCs w:val="24"/>
              </w:rPr>
              <w:t xml:space="preserve"> 273-ФЗ "Об образ</w:t>
            </w:r>
            <w:r w:rsidR="00E70043">
              <w:rPr>
                <w:rFonts w:ascii="Times New Roman" w:hAnsi="Times New Roman"/>
                <w:sz w:val="24"/>
                <w:szCs w:val="24"/>
              </w:rPr>
              <w:t xml:space="preserve">овании в Российской Федерации" </w:t>
            </w:r>
            <w:r w:rsidR="00C3459E" w:rsidRPr="00D31197">
              <w:rPr>
                <w:rFonts w:ascii="Times New Roman" w:hAnsi="Times New Roman"/>
                <w:sz w:val="24"/>
                <w:szCs w:val="24"/>
              </w:rPr>
              <w:t xml:space="preserve"> (далее - Федеральный закон от 29.12.2012 </w:t>
            </w:r>
          </w:p>
          <w:p w:rsidR="00C3459E" w:rsidRPr="00D31197" w:rsidRDefault="009E6285" w:rsidP="009E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C3459E" w:rsidRPr="00D31197">
              <w:rPr>
                <w:rFonts w:ascii="Times New Roman" w:hAnsi="Times New Roman"/>
                <w:sz w:val="24"/>
                <w:szCs w:val="24"/>
              </w:rPr>
              <w:t xml:space="preserve"> 273-ФЗ)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59E" w:rsidRPr="00D31197" w:rsidRDefault="009E6285" w:rsidP="00CD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Население района от </w:t>
            </w:r>
            <w:r w:rsidR="00CD71D2">
              <w:rPr>
                <w:rFonts w:ascii="Times New Roman" w:hAnsi="Times New Roman"/>
                <w:sz w:val="24"/>
                <w:szCs w:val="24"/>
              </w:rPr>
              <w:t>6 лет 6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18 лет</w:t>
            </w:r>
          </w:p>
        </w:tc>
      </w:tr>
      <w:tr w:rsidR="00C3459E" w:rsidRPr="00D31197" w:rsidTr="009E62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9E" w:rsidRPr="00D31197" w:rsidRDefault="00C3459E" w:rsidP="009E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1D2" w:rsidRPr="00D31197" w:rsidTr="009E62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CD71D2" w:rsidRPr="00D31197" w:rsidRDefault="00CD71D2" w:rsidP="00DE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11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</w:tcPr>
          <w:p w:rsidR="00CD71D2" w:rsidRPr="00D31197" w:rsidRDefault="00CD71D2" w:rsidP="00DE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197">
              <w:rPr>
                <w:rFonts w:ascii="Times New Roman" w:hAnsi="Times New Roman"/>
                <w:sz w:val="24"/>
                <w:szCs w:val="24"/>
              </w:rPr>
              <w:t>по предоставлению дошкольного, начального общего, основного общего, среднего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основным общеобразовательным программам в сельской местности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585CC9" w:rsidRDefault="00CD71D2" w:rsidP="00CD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11 части 1 статьи 15 </w:t>
            </w:r>
            <w:r w:rsidRPr="00D31197">
              <w:rPr>
                <w:rFonts w:ascii="Times New Roman" w:hAnsi="Times New Roman"/>
                <w:sz w:val="24"/>
                <w:szCs w:val="24"/>
              </w:rPr>
              <w:t>Федерального закона от 06.10.</w:t>
            </w:r>
            <w:r>
              <w:rPr>
                <w:rFonts w:ascii="Times New Roman" w:hAnsi="Times New Roman"/>
                <w:sz w:val="24"/>
                <w:szCs w:val="24"/>
              </w:rPr>
              <w:t>2003 № 131-ФЗ</w:t>
            </w:r>
            <w:r w:rsidR="00585CC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D71D2" w:rsidRDefault="00E6792A" w:rsidP="00CD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85CC9">
              <w:rPr>
                <w:rFonts w:ascii="Times New Roman" w:hAnsi="Times New Roman"/>
                <w:sz w:val="24"/>
                <w:szCs w:val="24"/>
              </w:rPr>
              <w:t>татья 9, пункт 5 статьи 41</w:t>
            </w:r>
          </w:p>
          <w:p w:rsidR="00CD71D2" w:rsidRPr="00D31197" w:rsidRDefault="00CD71D2" w:rsidP="0058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 xml:space="preserve">Федерального закона от 29.12.2012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31197">
              <w:rPr>
                <w:rFonts w:ascii="Times New Roman" w:hAnsi="Times New Roman"/>
                <w:sz w:val="24"/>
                <w:szCs w:val="24"/>
              </w:rPr>
              <w:t xml:space="preserve"> 273-ФЗ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71D2" w:rsidRPr="00D31197" w:rsidRDefault="00CD71D2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района от 1 года до 18 лет</w:t>
            </w:r>
          </w:p>
        </w:tc>
      </w:tr>
      <w:tr w:rsidR="00CD71D2" w:rsidRPr="00D31197" w:rsidTr="009E62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2" w:rsidRPr="00D31197" w:rsidRDefault="00CD71D2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1D2" w:rsidRPr="00D31197" w:rsidTr="009E62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D2" w:rsidRPr="00D31197" w:rsidRDefault="00CD71D2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D2" w:rsidRPr="00D31197" w:rsidRDefault="00A21C0C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организации предоставления дошкольного образования</w:t>
            </w:r>
            <w:r w:rsidR="00470AC5">
              <w:rPr>
                <w:rFonts w:ascii="Times New Roman" w:hAnsi="Times New Roman"/>
                <w:sz w:val="24"/>
                <w:szCs w:val="24"/>
              </w:rPr>
              <w:t xml:space="preserve"> (Детские </w:t>
            </w:r>
            <w:r w:rsidR="00470AC5">
              <w:rPr>
                <w:rFonts w:ascii="Times New Roman" w:hAnsi="Times New Roman"/>
                <w:sz w:val="24"/>
                <w:szCs w:val="24"/>
              </w:rPr>
              <w:lastRenderedPageBreak/>
              <w:t>дошкольные учреждения)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AC5" w:rsidRDefault="00470AC5" w:rsidP="0047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 11 части 1 статьи 15 </w:t>
            </w:r>
            <w:r w:rsidRPr="00D31197">
              <w:rPr>
                <w:rFonts w:ascii="Times New Roman" w:hAnsi="Times New Roman"/>
                <w:sz w:val="24"/>
                <w:szCs w:val="24"/>
              </w:rPr>
              <w:t>Федерального закона от 06.10.</w:t>
            </w:r>
            <w:r>
              <w:rPr>
                <w:rFonts w:ascii="Times New Roman" w:hAnsi="Times New Roman"/>
                <w:sz w:val="24"/>
                <w:szCs w:val="24"/>
              </w:rPr>
              <w:t>2003 № 131-ФЗ</w:t>
            </w:r>
            <w:r w:rsidR="00B738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71D2" w:rsidRPr="00D31197" w:rsidRDefault="00E6792A" w:rsidP="00E67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85CC9">
              <w:rPr>
                <w:rFonts w:ascii="Times New Roman" w:hAnsi="Times New Roman"/>
                <w:sz w:val="24"/>
                <w:szCs w:val="24"/>
              </w:rPr>
              <w:t xml:space="preserve">татья </w:t>
            </w:r>
            <w:r w:rsidR="00585CC9" w:rsidRPr="00585CC9">
              <w:rPr>
                <w:rFonts w:ascii="Times New Roman" w:hAnsi="Times New Roman"/>
                <w:sz w:val="24"/>
                <w:szCs w:val="24"/>
              </w:rPr>
              <w:t>9</w:t>
            </w:r>
            <w:r w:rsidR="00470AC5" w:rsidRPr="00585CC9">
              <w:rPr>
                <w:rFonts w:ascii="Times New Roman" w:hAnsi="Times New Roman"/>
                <w:sz w:val="24"/>
                <w:szCs w:val="24"/>
              </w:rPr>
              <w:t>,</w:t>
            </w:r>
            <w:r w:rsidR="00585CC9" w:rsidRPr="00585CC9">
              <w:rPr>
                <w:rFonts w:ascii="Times New Roman" w:hAnsi="Times New Roman"/>
                <w:sz w:val="24"/>
                <w:szCs w:val="24"/>
              </w:rPr>
              <w:t xml:space="preserve"> пункт 5 статьи 41 </w:t>
            </w:r>
            <w:r w:rsidR="00470AC5" w:rsidRPr="00D311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Федерального закона от 29.12.2012 </w:t>
            </w:r>
            <w:r w:rsidR="00470AC5">
              <w:rPr>
                <w:rFonts w:ascii="Times New Roman" w:hAnsi="Times New Roman"/>
                <w:sz w:val="24"/>
                <w:szCs w:val="24"/>
              </w:rPr>
              <w:t>№</w:t>
            </w:r>
            <w:r w:rsidR="00470AC5" w:rsidRPr="00D31197">
              <w:rPr>
                <w:rFonts w:ascii="Times New Roman" w:hAnsi="Times New Roman"/>
                <w:sz w:val="24"/>
                <w:szCs w:val="24"/>
              </w:rPr>
              <w:t xml:space="preserve"> 273-ФЗ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D2" w:rsidRPr="00D31197" w:rsidRDefault="00470AC5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Население района до 8 лет</w:t>
            </w:r>
          </w:p>
        </w:tc>
      </w:tr>
      <w:tr w:rsidR="00CD71D2" w:rsidRPr="00D31197" w:rsidTr="009E62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2" w:rsidRPr="00D31197" w:rsidRDefault="00CD71D2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1D2" w:rsidRPr="00D31197" w:rsidTr="009E62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D2" w:rsidRPr="00D31197" w:rsidRDefault="00CD71D2" w:rsidP="0042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D2" w:rsidRPr="00D31197" w:rsidRDefault="0042676D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предоставлению дополнительного образования детям в организациях дополнительного образования (Музыкальная школа)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76D" w:rsidRDefault="0042676D" w:rsidP="0042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11 части 1 статьи 15 </w:t>
            </w:r>
            <w:r w:rsidRPr="00D31197">
              <w:rPr>
                <w:rFonts w:ascii="Times New Roman" w:hAnsi="Times New Roman"/>
                <w:sz w:val="24"/>
                <w:szCs w:val="24"/>
              </w:rPr>
              <w:t>Федерального закона от 06.10.</w:t>
            </w: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  <w:p w:rsidR="0042676D" w:rsidRDefault="0042676D" w:rsidP="0042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131-ФЗ</w:t>
            </w:r>
            <w:r w:rsidR="00B738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71D2" w:rsidRPr="00D31197" w:rsidRDefault="00B738C8" w:rsidP="00B73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6792A" w:rsidRPr="00E6792A">
              <w:rPr>
                <w:rFonts w:ascii="Times New Roman" w:hAnsi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E6792A" w:rsidRPr="00E6792A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r w:rsidR="00410888" w:rsidRPr="00D31197">
              <w:rPr>
                <w:rFonts w:ascii="Times New Roman" w:hAnsi="Times New Roman"/>
                <w:sz w:val="24"/>
                <w:szCs w:val="24"/>
              </w:rPr>
              <w:t xml:space="preserve">Федерального закона от 29.12.2012 </w:t>
            </w:r>
            <w:r w:rsidR="00410888">
              <w:rPr>
                <w:rFonts w:ascii="Times New Roman" w:hAnsi="Times New Roman"/>
                <w:sz w:val="24"/>
                <w:szCs w:val="24"/>
              </w:rPr>
              <w:t>№</w:t>
            </w:r>
            <w:r w:rsidR="00410888" w:rsidRPr="00D31197">
              <w:rPr>
                <w:rFonts w:ascii="Times New Roman" w:hAnsi="Times New Roman"/>
                <w:sz w:val="24"/>
                <w:szCs w:val="24"/>
              </w:rPr>
              <w:t xml:space="preserve"> 273-ФЗ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D2" w:rsidRPr="00D31197" w:rsidRDefault="00320F73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района в возрасте от 3 до 18 лет</w:t>
            </w:r>
          </w:p>
        </w:tc>
      </w:tr>
      <w:tr w:rsidR="00CD71D2" w:rsidRPr="00D31197" w:rsidTr="009E62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D71D2" w:rsidRPr="00D31197" w:rsidRDefault="00CD71D2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1D2" w:rsidRPr="00D31197" w:rsidTr="009E62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2" w:rsidRPr="00D31197" w:rsidRDefault="00CD71D2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1D2" w:rsidRPr="00D31197" w:rsidTr="009E62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D2" w:rsidRPr="00D31197" w:rsidRDefault="00CD71D2" w:rsidP="0032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1.</w:t>
            </w:r>
            <w:r w:rsidR="00320F73">
              <w:rPr>
                <w:rFonts w:ascii="Times New Roman" w:hAnsi="Times New Roman"/>
                <w:sz w:val="24"/>
                <w:szCs w:val="24"/>
              </w:rPr>
              <w:t>5</w:t>
            </w:r>
            <w:r w:rsidRPr="00D311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D2" w:rsidRPr="00D31197" w:rsidRDefault="00CD71D2" w:rsidP="00503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 xml:space="preserve">Услуги по предоставлению </w:t>
            </w:r>
            <w:r w:rsidR="005033E3">
              <w:rPr>
                <w:rFonts w:ascii="Times New Roman" w:hAnsi="Times New Roman"/>
                <w:sz w:val="24"/>
                <w:szCs w:val="24"/>
              </w:rPr>
              <w:t>дополнительного образования детям в организациях дополнительного образования (Дом детского творчества, Детско-юношеская спортивная школа)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3E3" w:rsidRPr="00B738C8" w:rsidRDefault="00065E89" w:rsidP="00503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C8">
              <w:rPr>
                <w:rFonts w:ascii="Times New Roman" w:hAnsi="Times New Roman"/>
                <w:sz w:val="24"/>
                <w:szCs w:val="24"/>
              </w:rPr>
              <w:t xml:space="preserve">Пункт 11 части 1 статьи 15 </w:t>
            </w:r>
            <w:r w:rsidR="005033E3" w:rsidRPr="00B738C8">
              <w:rPr>
                <w:rFonts w:ascii="Times New Roman" w:hAnsi="Times New Roman"/>
                <w:sz w:val="24"/>
                <w:szCs w:val="24"/>
              </w:rPr>
              <w:t>Федерального закона от 06.10.2003</w:t>
            </w:r>
          </w:p>
          <w:p w:rsidR="005033E3" w:rsidRPr="00B738C8" w:rsidRDefault="005033E3" w:rsidP="00503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C8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  <w:r w:rsidR="00B738C8" w:rsidRPr="00B738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71D2" w:rsidRPr="00B738C8" w:rsidRDefault="00B738C8" w:rsidP="00B73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C8">
              <w:rPr>
                <w:rFonts w:ascii="Times New Roman" w:hAnsi="Times New Roman"/>
                <w:sz w:val="24"/>
                <w:szCs w:val="24"/>
              </w:rPr>
              <w:t xml:space="preserve">Статья 9 </w:t>
            </w:r>
            <w:r w:rsidR="00FF1FF6" w:rsidRPr="00B738C8">
              <w:rPr>
                <w:rFonts w:ascii="Times New Roman" w:hAnsi="Times New Roman"/>
                <w:sz w:val="24"/>
                <w:szCs w:val="24"/>
              </w:rPr>
              <w:t>Ф</w:t>
            </w:r>
            <w:r w:rsidR="00410888" w:rsidRPr="00B738C8">
              <w:rPr>
                <w:rFonts w:ascii="Times New Roman" w:hAnsi="Times New Roman"/>
                <w:sz w:val="24"/>
                <w:szCs w:val="24"/>
              </w:rPr>
              <w:t>едерального закона от 29.12.2012 № 273-ФЗ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D2" w:rsidRPr="00D31197" w:rsidRDefault="00CE73D3" w:rsidP="0091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CD71D2" w:rsidRPr="00D31197">
              <w:rPr>
                <w:rFonts w:ascii="Times New Roman" w:hAnsi="Times New Roman"/>
                <w:sz w:val="24"/>
                <w:szCs w:val="24"/>
              </w:rPr>
              <w:t xml:space="preserve">аселение </w:t>
            </w:r>
            <w:r w:rsidR="00912C47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CD71D2" w:rsidRPr="00D31197" w:rsidTr="009E62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2" w:rsidRPr="00D31197" w:rsidRDefault="00CD71D2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1D2" w:rsidRPr="00D31197" w:rsidTr="009E62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D2" w:rsidRPr="00D31197" w:rsidRDefault="0048481B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71D2" w:rsidRPr="00D311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D2" w:rsidRPr="00D31197" w:rsidRDefault="00CD71D2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Услуги в области культуры, искусства, туризма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D2" w:rsidRPr="00D31197" w:rsidRDefault="00CD71D2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D2" w:rsidRPr="00D31197" w:rsidRDefault="00CD71D2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1D2" w:rsidRPr="00D31197" w:rsidTr="009E62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2" w:rsidRPr="00D31197" w:rsidRDefault="00CD71D2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1D2" w:rsidRPr="00D31197" w:rsidTr="009E62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2" w:rsidRPr="00D31197" w:rsidRDefault="0048481B" w:rsidP="0048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71D2" w:rsidRPr="00D311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71D2" w:rsidRPr="00D311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2" w:rsidRPr="00D31197" w:rsidRDefault="00CD71D2" w:rsidP="0048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 xml:space="preserve">Услуги по </w:t>
            </w:r>
            <w:r w:rsidR="0048481B">
              <w:rPr>
                <w:rFonts w:ascii="Times New Roman" w:hAnsi="Times New Roman"/>
                <w:sz w:val="24"/>
                <w:szCs w:val="24"/>
              </w:rPr>
              <w:t>организации работы домов культуры, клубных формирований, направленных на изучение, сохранение и развитие традиционной народной культуры; услуги по постановке и показу концертных программ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B" w:rsidRDefault="00065E89" w:rsidP="0048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</w:t>
            </w:r>
            <w:r w:rsidR="004837E7">
              <w:rPr>
                <w:rFonts w:ascii="Times New Roman" w:hAnsi="Times New Roman"/>
                <w:sz w:val="24"/>
                <w:szCs w:val="24"/>
              </w:rPr>
              <w:t>9.1 и 19.2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1 статьи 15 </w:t>
            </w:r>
            <w:r w:rsidR="0048481B" w:rsidRPr="00D31197">
              <w:rPr>
                <w:rFonts w:ascii="Times New Roman" w:hAnsi="Times New Roman"/>
                <w:sz w:val="24"/>
                <w:szCs w:val="24"/>
              </w:rPr>
              <w:t>Федерального закона от 06.10.</w:t>
            </w:r>
            <w:r w:rsidR="0048481B">
              <w:rPr>
                <w:rFonts w:ascii="Times New Roman" w:hAnsi="Times New Roman"/>
                <w:sz w:val="24"/>
                <w:szCs w:val="24"/>
              </w:rPr>
              <w:t>2003</w:t>
            </w:r>
          </w:p>
          <w:p w:rsidR="0048481B" w:rsidRDefault="0048481B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131-ФЗ,</w:t>
            </w:r>
          </w:p>
          <w:p w:rsidR="00CD71D2" w:rsidRPr="00D31197" w:rsidRDefault="0048481B" w:rsidP="00CE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2CD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="001702CD">
              <w:rPr>
                <w:rFonts w:ascii="Times New Roman" w:hAnsi="Times New Roman"/>
                <w:sz w:val="24"/>
                <w:szCs w:val="24"/>
              </w:rPr>
              <w:t>40</w:t>
            </w:r>
            <w:r w:rsidR="00CD71D2" w:rsidRPr="001702CD">
              <w:rPr>
                <w:rFonts w:ascii="Times New Roman" w:hAnsi="Times New Roman"/>
                <w:sz w:val="24"/>
                <w:szCs w:val="24"/>
              </w:rPr>
              <w:t xml:space="preserve"> Основ законодательства Российской Федерации о культуре, утвержденных Верховным Советом Российской Фе</w:t>
            </w:r>
            <w:r w:rsidR="00CE73D3">
              <w:rPr>
                <w:rFonts w:ascii="Times New Roman" w:hAnsi="Times New Roman"/>
                <w:sz w:val="24"/>
                <w:szCs w:val="24"/>
              </w:rPr>
              <w:t xml:space="preserve">дерации от 09.10.1992 N 3612-1 </w:t>
            </w:r>
            <w:r w:rsidR="00CD71D2" w:rsidRPr="001702CD">
              <w:rPr>
                <w:rFonts w:ascii="Times New Roman" w:hAnsi="Times New Roman"/>
                <w:sz w:val="24"/>
                <w:szCs w:val="24"/>
              </w:rPr>
              <w:t>(далее - Основы законодательства Российской Федерации о культуре)</w:t>
            </w:r>
            <w:r w:rsidR="00CD71D2" w:rsidRPr="00D31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2" w:rsidRPr="00D31197" w:rsidRDefault="00CE73D3" w:rsidP="0006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CD71D2" w:rsidRPr="00D31197">
              <w:rPr>
                <w:rFonts w:ascii="Times New Roman" w:hAnsi="Times New Roman"/>
                <w:sz w:val="24"/>
                <w:szCs w:val="24"/>
              </w:rPr>
              <w:t xml:space="preserve">аселение </w:t>
            </w:r>
            <w:r w:rsidR="00065E89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CD71D2" w:rsidRPr="00D31197" w:rsidTr="009E62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2" w:rsidRPr="00D31197" w:rsidRDefault="005F05EE" w:rsidP="005F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2" w:rsidRPr="00D31197" w:rsidRDefault="00CD71D2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Услуги по библиотечному обслуживанию граждан, комплектованию и сохранению библиотечных фондов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9" w:rsidRDefault="005F05EE" w:rsidP="0006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</w:t>
            </w:r>
            <w:r w:rsidR="00DD17E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1 статьи 15 </w:t>
            </w:r>
            <w:r w:rsidR="00065E89" w:rsidRPr="00D31197">
              <w:rPr>
                <w:rFonts w:ascii="Times New Roman" w:hAnsi="Times New Roman"/>
                <w:sz w:val="24"/>
                <w:szCs w:val="24"/>
              </w:rPr>
              <w:t>Федерального закона от 06.10.</w:t>
            </w:r>
            <w:r w:rsidR="00065E89">
              <w:rPr>
                <w:rFonts w:ascii="Times New Roman" w:hAnsi="Times New Roman"/>
                <w:sz w:val="24"/>
                <w:szCs w:val="24"/>
              </w:rPr>
              <w:t>2003</w:t>
            </w:r>
          </w:p>
          <w:p w:rsidR="00065E89" w:rsidRDefault="00065E89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  <w:r w:rsidR="00F030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71D2" w:rsidRPr="00D31197" w:rsidRDefault="001702CD" w:rsidP="00CE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40 </w:t>
            </w:r>
            <w:r w:rsidR="00CD71D2" w:rsidRPr="001702CD">
              <w:rPr>
                <w:rFonts w:ascii="Times New Roman" w:hAnsi="Times New Roman"/>
                <w:sz w:val="24"/>
                <w:szCs w:val="24"/>
              </w:rPr>
              <w:t>Основ законодательства Российской Федерации о культуре</w:t>
            </w:r>
            <w:r w:rsidR="00F0301F">
              <w:rPr>
                <w:rFonts w:ascii="Times New Roman" w:hAnsi="Times New Roman"/>
                <w:sz w:val="24"/>
                <w:szCs w:val="24"/>
              </w:rPr>
              <w:t>;</w:t>
            </w:r>
            <w:r w:rsidR="00CD71D2" w:rsidRPr="00170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301F">
              <w:rPr>
                <w:rFonts w:ascii="Times New Roman" w:hAnsi="Times New Roman"/>
                <w:sz w:val="24"/>
                <w:szCs w:val="24"/>
              </w:rPr>
              <w:t xml:space="preserve">Часть 2 статьи 15 </w:t>
            </w:r>
            <w:r w:rsidR="00CD71D2" w:rsidRPr="001702CD">
              <w:rPr>
                <w:rFonts w:ascii="Times New Roman" w:hAnsi="Times New Roman"/>
                <w:sz w:val="24"/>
                <w:szCs w:val="24"/>
              </w:rPr>
              <w:t xml:space="preserve">Федерального закона от 29.12.1994 N 78-ФЗ "О библиотечном деле"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2" w:rsidRPr="00D31197" w:rsidRDefault="00CE73D3" w:rsidP="005F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CD71D2" w:rsidRPr="00D31197">
              <w:rPr>
                <w:rFonts w:ascii="Times New Roman" w:hAnsi="Times New Roman"/>
                <w:sz w:val="24"/>
                <w:szCs w:val="24"/>
              </w:rPr>
              <w:t xml:space="preserve">аселение </w:t>
            </w:r>
            <w:r w:rsidR="005F05E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CD71D2" w:rsidRPr="00D31197" w:rsidTr="009E62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2" w:rsidRPr="00D31197" w:rsidRDefault="005F05EE" w:rsidP="005F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2" w:rsidRPr="00D31197" w:rsidRDefault="00CD71D2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 xml:space="preserve">Услуги по предоставлению доступа населения к музейным предметам и музейным коллекциям и сохранению музейных </w:t>
            </w:r>
            <w:r w:rsidRPr="00D31197">
              <w:rPr>
                <w:rFonts w:ascii="Times New Roman" w:hAnsi="Times New Roman"/>
                <w:sz w:val="24"/>
                <w:szCs w:val="24"/>
              </w:rPr>
              <w:lastRenderedPageBreak/>
              <w:t>фондов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EE" w:rsidRDefault="005F05EE" w:rsidP="005F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0C">
              <w:rPr>
                <w:rFonts w:ascii="Times New Roman" w:hAnsi="Times New Roman"/>
                <w:sz w:val="24"/>
                <w:szCs w:val="24"/>
              </w:rPr>
              <w:lastRenderedPageBreak/>
              <w:t>Пункт 1 части 1 статьи 15</w:t>
            </w:r>
            <w:r w:rsidR="007D020C" w:rsidRPr="007D020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197">
              <w:rPr>
                <w:rFonts w:ascii="Times New Roman" w:hAnsi="Times New Roman"/>
                <w:sz w:val="24"/>
                <w:szCs w:val="24"/>
              </w:rPr>
              <w:t>Федерального закона от 06.10.</w:t>
            </w: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  <w:p w:rsidR="005F05EE" w:rsidRDefault="005F05EE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  <w:r w:rsidR="007437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71D2" w:rsidRPr="00D31197" w:rsidRDefault="007437E1" w:rsidP="0074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7437E1">
              <w:rPr>
                <w:rFonts w:ascii="Times New Roman" w:hAnsi="Times New Roman"/>
                <w:sz w:val="24"/>
                <w:szCs w:val="24"/>
              </w:rPr>
              <w:t>40</w:t>
            </w:r>
            <w:r w:rsidR="00CD71D2" w:rsidRPr="007437E1">
              <w:rPr>
                <w:rFonts w:ascii="Times New Roman" w:hAnsi="Times New Roman"/>
                <w:sz w:val="24"/>
                <w:szCs w:val="24"/>
              </w:rPr>
              <w:t xml:space="preserve"> Основ законодательства Российской Федерации о культуре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2" w:rsidRPr="00D31197" w:rsidRDefault="005F05EE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района</w:t>
            </w:r>
          </w:p>
        </w:tc>
      </w:tr>
      <w:tr w:rsidR="00CD71D2" w:rsidRPr="00D31197" w:rsidTr="009E62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D2" w:rsidRPr="00D31197" w:rsidRDefault="004C66B5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D2" w:rsidRPr="00D31197" w:rsidRDefault="00CD71D2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Услуги по сбору, анализу и обмену информацией о прогнозируемых и возникших чрезвычайных ситуациях, по своевременному оповещению и информированию населения об угрозе возникновения или о возникновении чрезвычайных ситуаций и принимаемых мерах по обеспечению безопасности населения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6B5" w:rsidRDefault="004C66B5" w:rsidP="004C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 w:rsidR="00567B7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1 статьи 15 </w:t>
            </w:r>
            <w:r w:rsidRPr="00D31197">
              <w:rPr>
                <w:rFonts w:ascii="Times New Roman" w:hAnsi="Times New Roman"/>
                <w:sz w:val="24"/>
                <w:szCs w:val="24"/>
              </w:rPr>
              <w:t>Федерального закона от 06.10.</w:t>
            </w: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  <w:p w:rsidR="004C66B5" w:rsidRDefault="004C66B5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131-ФЗ,</w:t>
            </w:r>
          </w:p>
          <w:p w:rsidR="00D93D3D" w:rsidRDefault="00D93D3D" w:rsidP="00D9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D3D">
              <w:rPr>
                <w:rFonts w:ascii="Times New Roman" w:hAnsi="Times New Roman"/>
                <w:sz w:val="24"/>
                <w:szCs w:val="24"/>
              </w:rPr>
              <w:t>Стать</w:t>
            </w:r>
            <w:r w:rsidR="00C60D0C">
              <w:rPr>
                <w:rFonts w:ascii="Times New Roman" w:hAnsi="Times New Roman"/>
                <w:sz w:val="24"/>
                <w:szCs w:val="24"/>
              </w:rPr>
              <w:t>и</w:t>
            </w:r>
            <w:r w:rsidRPr="00D93D3D">
              <w:rPr>
                <w:rFonts w:ascii="Times New Roman" w:hAnsi="Times New Roman"/>
                <w:sz w:val="24"/>
                <w:szCs w:val="24"/>
              </w:rPr>
              <w:t xml:space="preserve"> 6, 11 </w:t>
            </w:r>
            <w:r w:rsidR="00CD71D2" w:rsidRPr="00D93D3D">
              <w:rPr>
                <w:rFonts w:ascii="Times New Roman" w:hAnsi="Times New Roman"/>
                <w:sz w:val="24"/>
                <w:szCs w:val="24"/>
              </w:rPr>
              <w:t>Федерального закона от 21.12.1994 N 68-ФЗ "О защите населения и территорий от чрезвычайных ситуаций природного и техногенного характера" (далее - Федеральный закон от 21.12.1994 N 68-ФЗ)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71D2" w:rsidRPr="00D31197" w:rsidRDefault="00413CCC" w:rsidP="00CE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2, 8</w:t>
            </w:r>
            <w:r w:rsidR="00CD71D2" w:rsidRPr="00D93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71D2" w:rsidRPr="00413CCC">
              <w:rPr>
                <w:rFonts w:ascii="Times New Roman" w:hAnsi="Times New Roman"/>
                <w:sz w:val="24"/>
                <w:szCs w:val="24"/>
              </w:rPr>
              <w:t>Федерального закона от 12.02.1998 N 28-ФЗ "О гражданской обороне" (далее - Федеральный закон от 12.02.1998 N 28-ФЗ)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D2" w:rsidRPr="00D31197" w:rsidRDefault="004C66B5" w:rsidP="004C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Н</w:t>
            </w:r>
            <w:r w:rsidR="00CD71D2" w:rsidRPr="00D31197">
              <w:rPr>
                <w:rFonts w:ascii="Times New Roman" w:hAnsi="Times New Roman"/>
                <w:sz w:val="24"/>
                <w:szCs w:val="24"/>
              </w:rPr>
              <w:t>аселение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CD71D2" w:rsidRPr="00D31197" w:rsidTr="004C66B5">
        <w:tblPrEx>
          <w:tblCellMar>
            <w:top w:w="0" w:type="dxa"/>
            <w:bottom w:w="0" w:type="dxa"/>
          </w:tblCellMar>
        </w:tblPrEx>
        <w:trPr>
          <w:trHeight w:val="80"/>
          <w:tblCellSpacing w:w="5" w:type="nil"/>
        </w:trPr>
        <w:tc>
          <w:tcPr>
            <w:tcW w:w="96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2" w:rsidRPr="00D31197" w:rsidRDefault="00CD71D2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1D2" w:rsidRPr="00D31197" w:rsidTr="009E62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D2" w:rsidRPr="00D31197" w:rsidRDefault="00C6718A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D2" w:rsidRPr="00D31197" w:rsidRDefault="00C6718A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организации мероприятий по работе с молодежью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E64" w:rsidRDefault="005D7E64" w:rsidP="005D7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27 части 1 статьи 15 </w:t>
            </w:r>
            <w:r w:rsidRPr="00D31197">
              <w:rPr>
                <w:rFonts w:ascii="Times New Roman" w:hAnsi="Times New Roman"/>
                <w:sz w:val="24"/>
                <w:szCs w:val="24"/>
              </w:rPr>
              <w:t>Федерального закона от 06.10.</w:t>
            </w: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  <w:p w:rsidR="00CD71D2" w:rsidRPr="00D31197" w:rsidRDefault="005D7E64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D2" w:rsidRPr="00D31197" w:rsidRDefault="00CE73D3" w:rsidP="00C6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CD71D2" w:rsidRPr="00D31197">
              <w:rPr>
                <w:rFonts w:ascii="Times New Roman" w:hAnsi="Times New Roman"/>
                <w:sz w:val="24"/>
                <w:szCs w:val="24"/>
              </w:rPr>
              <w:t xml:space="preserve">аселение </w:t>
            </w:r>
            <w:r w:rsidR="00C6718A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CD71D2" w:rsidRPr="00D31197" w:rsidTr="009E62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2" w:rsidRPr="00D31197" w:rsidRDefault="00CD71D2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459E" w:rsidRDefault="00C3459E" w:rsidP="00CE73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73D3" w:rsidRDefault="00CE73D3" w:rsidP="00CE73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73D3" w:rsidRDefault="00CE73D3" w:rsidP="00CE73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73D3" w:rsidRPr="00D31197" w:rsidRDefault="00CE73D3" w:rsidP="00CE73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CE73D3" w:rsidRPr="00D31197" w:rsidSect="00724117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>____________</w:t>
      </w:r>
    </w:p>
    <w:p w:rsidR="00CE73D3" w:rsidRPr="005E30D8" w:rsidRDefault="00CE73D3" w:rsidP="00CE73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3" w:name="Par654"/>
      <w:bookmarkEnd w:id="3"/>
    </w:p>
    <w:p w:rsidR="00CE73D3" w:rsidRDefault="00CE73D3" w:rsidP="00CE73D3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CE73D3" w:rsidRPr="005E30D8" w:rsidRDefault="00CE73D3" w:rsidP="00CE73D3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/>
          <w:sz w:val="28"/>
          <w:szCs w:val="28"/>
        </w:rPr>
      </w:pPr>
    </w:p>
    <w:p w:rsidR="00CE73D3" w:rsidRDefault="00CE73D3" w:rsidP="00CE73D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5E30D8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E73D3" w:rsidRPr="005E30D8" w:rsidRDefault="00CE73D3" w:rsidP="00CE73D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5E30D8">
        <w:rPr>
          <w:rFonts w:ascii="Times New Roman" w:hAnsi="Times New Roman"/>
          <w:sz w:val="28"/>
          <w:szCs w:val="28"/>
        </w:rPr>
        <w:t>Тужинского муниципального района</w:t>
      </w:r>
    </w:p>
    <w:p w:rsidR="00CE73D3" w:rsidRPr="005E30D8" w:rsidRDefault="00CE73D3" w:rsidP="00CE73D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5E30D8">
        <w:rPr>
          <w:rFonts w:ascii="Times New Roman" w:hAnsi="Times New Roman"/>
          <w:sz w:val="28"/>
          <w:szCs w:val="28"/>
        </w:rPr>
        <w:t>от _______________ №__________</w:t>
      </w:r>
    </w:p>
    <w:p w:rsidR="00BD0EB2" w:rsidRPr="00D31197" w:rsidRDefault="00BD0EB2" w:rsidP="00BD0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EB2" w:rsidRDefault="00BD0EB2" w:rsidP="00C345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Par659"/>
      <w:bookmarkEnd w:id="4"/>
      <w:r w:rsidRPr="00D31197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1197">
        <w:rPr>
          <w:rFonts w:ascii="Times New Roman" w:hAnsi="Times New Roman"/>
          <w:b/>
          <w:bCs/>
          <w:sz w:val="24"/>
          <w:szCs w:val="24"/>
        </w:rPr>
        <w:t>ПРОВЕДЕНИЯ ЕЖЕГОДНОЙ ОЦЕНКИ ПОТРЕБНОСТИ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1197">
        <w:rPr>
          <w:rFonts w:ascii="Times New Roman" w:hAnsi="Times New Roman"/>
          <w:b/>
          <w:bCs/>
          <w:sz w:val="24"/>
          <w:szCs w:val="24"/>
        </w:rPr>
        <w:t xml:space="preserve">В ПРЕДОСТАВЛЕНИИ </w:t>
      </w:r>
      <w:r w:rsidR="00BD0EB2">
        <w:rPr>
          <w:rFonts w:ascii="Times New Roman" w:hAnsi="Times New Roman"/>
          <w:b/>
          <w:bCs/>
          <w:sz w:val="24"/>
          <w:szCs w:val="24"/>
        </w:rPr>
        <w:t>МУНИЦИПАЛЬНЫХ</w:t>
      </w:r>
      <w:r w:rsidRPr="00D31197">
        <w:rPr>
          <w:rFonts w:ascii="Times New Roman" w:hAnsi="Times New Roman"/>
          <w:b/>
          <w:bCs/>
          <w:sz w:val="24"/>
          <w:szCs w:val="24"/>
        </w:rPr>
        <w:t xml:space="preserve"> УСЛУГ (ВЫПОЛНЕНИИ РАБОТ)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59E" w:rsidRPr="00FD4032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4032">
        <w:rPr>
          <w:rFonts w:ascii="Times New Roman" w:hAnsi="Times New Roman"/>
          <w:sz w:val="24"/>
          <w:szCs w:val="24"/>
        </w:rPr>
        <w:t xml:space="preserve">1. Оценка потребности в предоставлении </w:t>
      </w:r>
      <w:r w:rsidR="00FD4032">
        <w:rPr>
          <w:rFonts w:ascii="Times New Roman" w:hAnsi="Times New Roman"/>
          <w:sz w:val="24"/>
          <w:szCs w:val="24"/>
        </w:rPr>
        <w:t>муниципальных</w:t>
      </w:r>
      <w:r w:rsidRPr="00FD4032">
        <w:rPr>
          <w:rFonts w:ascii="Times New Roman" w:hAnsi="Times New Roman"/>
          <w:sz w:val="24"/>
          <w:szCs w:val="24"/>
        </w:rPr>
        <w:t xml:space="preserve"> услуг (выполнении работ) (далее - оценка) проводится главными распорядителями средств бюджета </w:t>
      </w:r>
      <w:r w:rsidR="00FD4032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FD4032">
        <w:rPr>
          <w:rFonts w:ascii="Times New Roman" w:hAnsi="Times New Roman"/>
          <w:sz w:val="24"/>
          <w:szCs w:val="24"/>
        </w:rPr>
        <w:t xml:space="preserve">ежегодно и является одним из этапов составления проекта бюджета </w:t>
      </w:r>
      <w:r w:rsidR="00FD4032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FD4032">
        <w:rPr>
          <w:rFonts w:ascii="Times New Roman" w:hAnsi="Times New Roman"/>
          <w:sz w:val="24"/>
          <w:szCs w:val="24"/>
        </w:rPr>
        <w:t>на очередной финансовый год и плановый период. Оценка осуществляется в целях: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обеспечения учета обязательных для предоставления жителям </w:t>
      </w:r>
      <w:r w:rsidR="00FD4032">
        <w:rPr>
          <w:rFonts w:ascii="Times New Roman" w:hAnsi="Times New Roman"/>
          <w:sz w:val="24"/>
          <w:szCs w:val="24"/>
        </w:rPr>
        <w:t>Тужинского района муниципальных</w:t>
      </w:r>
      <w:r w:rsidRPr="00D31197">
        <w:rPr>
          <w:rFonts w:ascii="Times New Roman" w:hAnsi="Times New Roman"/>
          <w:sz w:val="24"/>
          <w:szCs w:val="24"/>
        </w:rPr>
        <w:t xml:space="preserve"> услуг (выполнения работ), оплачиваемых за счет средств бюджета</w:t>
      </w:r>
      <w:r w:rsidR="00FD4032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D31197">
        <w:rPr>
          <w:rFonts w:ascii="Times New Roman" w:hAnsi="Times New Roman"/>
          <w:sz w:val="24"/>
          <w:szCs w:val="24"/>
        </w:rPr>
        <w:t>;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обеспечения своевременного предоставления жителям </w:t>
      </w:r>
      <w:r w:rsidR="00FD4032">
        <w:rPr>
          <w:rFonts w:ascii="Times New Roman" w:hAnsi="Times New Roman"/>
          <w:sz w:val="24"/>
          <w:szCs w:val="24"/>
        </w:rPr>
        <w:t xml:space="preserve">Тужинского района муниципальных </w:t>
      </w:r>
      <w:r w:rsidRPr="00D31197">
        <w:rPr>
          <w:rFonts w:ascii="Times New Roman" w:hAnsi="Times New Roman"/>
          <w:sz w:val="24"/>
          <w:szCs w:val="24"/>
        </w:rPr>
        <w:t>услуг (выполнения работ) в необходимых объемах;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обеспечения своевременной и полной оплаты предоставленных жителям </w:t>
      </w:r>
      <w:r w:rsidR="00FD4032">
        <w:rPr>
          <w:rFonts w:ascii="Times New Roman" w:hAnsi="Times New Roman"/>
          <w:sz w:val="24"/>
          <w:szCs w:val="24"/>
        </w:rPr>
        <w:t xml:space="preserve">Тужинского района муниципальных </w:t>
      </w:r>
      <w:r w:rsidRPr="00D31197">
        <w:rPr>
          <w:rFonts w:ascii="Times New Roman" w:hAnsi="Times New Roman"/>
          <w:sz w:val="24"/>
          <w:szCs w:val="24"/>
        </w:rPr>
        <w:t>услуг (выполненных работ), оплачиваемых за счет средств о бюджета</w:t>
      </w:r>
      <w:r w:rsidR="00FD4032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D31197">
        <w:rPr>
          <w:rFonts w:ascii="Times New Roman" w:hAnsi="Times New Roman"/>
          <w:sz w:val="24"/>
          <w:szCs w:val="24"/>
        </w:rPr>
        <w:t>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2. Оценке подлежат </w:t>
      </w:r>
      <w:r w:rsidR="002932E7">
        <w:rPr>
          <w:rFonts w:ascii="Times New Roman" w:hAnsi="Times New Roman"/>
          <w:sz w:val="24"/>
          <w:szCs w:val="24"/>
        </w:rPr>
        <w:t xml:space="preserve">муниципальные </w:t>
      </w:r>
      <w:r w:rsidRPr="00D31197">
        <w:rPr>
          <w:rFonts w:ascii="Times New Roman" w:hAnsi="Times New Roman"/>
          <w:sz w:val="24"/>
          <w:szCs w:val="24"/>
        </w:rPr>
        <w:t xml:space="preserve">услуги (выполненные работы), указанные в перечне </w:t>
      </w:r>
      <w:r w:rsidR="002932E7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услуг (выполнения работ), по которым должен производиться учет потребности в их предоставлении, утвержденном настоящим постановлением. Оценка производится в натуральных и стоимостных показателях в отношении каждой из услуг (работ).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3. Исходными данными для проведения оценки являются данные статистической, финансовой и оперативной отчетности, имеющиеся в наличии в органах </w:t>
      </w:r>
      <w:r w:rsidR="003F2F94">
        <w:rPr>
          <w:rFonts w:ascii="Times New Roman" w:hAnsi="Times New Roman"/>
          <w:sz w:val="24"/>
          <w:szCs w:val="24"/>
        </w:rPr>
        <w:t>местного самоуправления Тужинского района</w:t>
      </w:r>
      <w:r w:rsidRPr="00D31197">
        <w:rPr>
          <w:rFonts w:ascii="Times New Roman" w:hAnsi="Times New Roman"/>
          <w:sz w:val="24"/>
          <w:szCs w:val="24"/>
        </w:rPr>
        <w:t xml:space="preserve">, а также в </w:t>
      </w:r>
      <w:r w:rsidR="003F2F94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учреждениях.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>Исходные данные для проведения оценки включают в себя: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данные о контингенте потенциальных получателей </w:t>
      </w:r>
      <w:r w:rsidR="008C6BF0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услуг (выполнения работ);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данные (фактические и прогнозные) о натуральных объемах предоставляемых </w:t>
      </w:r>
      <w:r w:rsidR="00EB1D4C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услуг (выполняемых работ);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данные (фактические и прогнозные) об оплате </w:t>
      </w:r>
      <w:r w:rsidR="00EB1D4C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услуг (выполнения работ) и структуре их стоимости;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прогнозируемые темпы роста (сокращения) отдельных показателей структуры стоимости </w:t>
      </w:r>
      <w:r w:rsidR="00EB1D4C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услуг (выполнения работ).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>4. Оценка в натуральных объемах проводится главными распорядителями средств бюджета</w:t>
      </w:r>
      <w:r w:rsidR="00611C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D31197">
        <w:rPr>
          <w:rFonts w:ascii="Times New Roman" w:hAnsi="Times New Roman"/>
          <w:sz w:val="24"/>
          <w:szCs w:val="24"/>
        </w:rPr>
        <w:t xml:space="preserve"> самостоятельно с обязательным обоснованием изменения контингента потенциальных получателей </w:t>
      </w:r>
      <w:r w:rsidR="00611C8D">
        <w:rPr>
          <w:rFonts w:ascii="Times New Roman" w:hAnsi="Times New Roman"/>
          <w:sz w:val="24"/>
          <w:szCs w:val="24"/>
        </w:rPr>
        <w:t>муниципальных</w:t>
      </w:r>
      <w:r w:rsidRPr="00D31197">
        <w:rPr>
          <w:rFonts w:ascii="Times New Roman" w:hAnsi="Times New Roman"/>
          <w:sz w:val="24"/>
          <w:szCs w:val="24"/>
        </w:rPr>
        <w:t xml:space="preserve"> услуг (выполнения работ).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5. Проведение оценки в стоимостном выражении производится на основе потребности в предоставлении </w:t>
      </w:r>
      <w:r w:rsidR="00611C8D">
        <w:rPr>
          <w:rFonts w:ascii="Times New Roman" w:hAnsi="Times New Roman"/>
          <w:sz w:val="24"/>
          <w:szCs w:val="24"/>
        </w:rPr>
        <w:t>муниципальных</w:t>
      </w:r>
      <w:r w:rsidRPr="00D31197">
        <w:rPr>
          <w:rFonts w:ascii="Times New Roman" w:hAnsi="Times New Roman"/>
          <w:sz w:val="24"/>
          <w:szCs w:val="24"/>
        </w:rPr>
        <w:t xml:space="preserve"> услуг (выполнении работ) в натуральном </w:t>
      </w:r>
      <w:r w:rsidRPr="00D31197">
        <w:rPr>
          <w:rFonts w:ascii="Times New Roman" w:hAnsi="Times New Roman"/>
          <w:sz w:val="24"/>
          <w:szCs w:val="24"/>
        </w:rPr>
        <w:lastRenderedPageBreak/>
        <w:t xml:space="preserve">выражении. При оценке могут использоваться два варианта определения стоимости </w:t>
      </w:r>
      <w:r w:rsidR="00611C8D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услуг (выполнения работ):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5.1. Исходя из </w:t>
      </w:r>
      <w:r w:rsidRPr="001250D3">
        <w:rPr>
          <w:rFonts w:ascii="Times New Roman" w:hAnsi="Times New Roman"/>
          <w:b/>
          <w:sz w:val="24"/>
          <w:szCs w:val="24"/>
        </w:rPr>
        <w:t>фактического</w:t>
      </w:r>
      <w:r w:rsidRPr="00D31197">
        <w:rPr>
          <w:rFonts w:ascii="Times New Roman" w:hAnsi="Times New Roman"/>
          <w:sz w:val="24"/>
          <w:szCs w:val="24"/>
        </w:rPr>
        <w:t xml:space="preserve"> предоставления </w:t>
      </w:r>
      <w:r w:rsidR="00611C8D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услуг (выполнения работ) и оплаты их стоимости.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5.2. Исходя из </w:t>
      </w:r>
      <w:r w:rsidRPr="003D5A05">
        <w:rPr>
          <w:rFonts w:ascii="Times New Roman" w:hAnsi="Times New Roman"/>
          <w:b/>
          <w:sz w:val="24"/>
          <w:szCs w:val="24"/>
        </w:rPr>
        <w:t>нормативной</w:t>
      </w:r>
      <w:r w:rsidRPr="00D31197">
        <w:rPr>
          <w:rFonts w:ascii="Times New Roman" w:hAnsi="Times New Roman"/>
          <w:sz w:val="24"/>
          <w:szCs w:val="24"/>
        </w:rPr>
        <w:t xml:space="preserve"> стоимости </w:t>
      </w:r>
      <w:r w:rsidR="00BE4DC7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 xml:space="preserve">услуг (выполнения работ). Расчет нормативной стоимости </w:t>
      </w:r>
      <w:r w:rsidR="00BE4DC7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услуг (выполнения работ) следует производить исходя из стоимости необходимых для оказания услуги (работы) финансовых и материальных ресурсов. При расчете нормативов должны быть учтены: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необходимые и обоснованные затраты на оплату труда персонала учреждения, оказывающего </w:t>
      </w:r>
      <w:r w:rsidR="00BE4DC7">
        <w:rPr>
          <w:rFonts w:ascii="Times New Roman" w:hAnsi="Times New Roman"/>
          <w:sz w:val="24"/>
          <w:szCs w:val="24"/>
        </w:rPr>
        <w:t xml:space="preserve">муниципальную </w:t>
      </w:r>
      <w:r w:rsidRPr="00D31197">
        <w:rPr>
          <w:rFonts w:ascii="Times New Roman" w:hAnsi="Times New Roman"/>
          <w:sz w:val="24"/>
          <w:szCs w:val="24"/>
        </w:rPr>
        <w:t>услугу (выполнение работы);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>начисления на оплату труда персонала;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требуемые и обоснованные материальные затраты, необходимые для оказания </w:t>
      </w:r>
      <w:r w:rsidR="00641936">
        <w:rPr>
          <w:rFonts w:ascii="Times New Roman" w:hAnsi="Times New Roman"/>
          <w:sz w:val="24"/>
          <w:szCs w:val="24"/>
        </w:rPr>
        <w:t xml:space="preserve">муниципальной </w:t>
      </w:r>
      <w:r w:rsidRPr="00D31197">
        <w:rPr>
          <w:rFonts w:ascii="Times New Roman" w:hAnsi="Times New Roman"/>
          <w:sz w:val="24"/>
          <w:szCs w:val="24"/>
        </w:rPr>
        <w:t>услуги (выполнения работ).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6. Главные распорядители средств бюджета </w:t>
      </w:r>
      <w:r w:rsidR="00641936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D31197">
        <w:rPr>
          <w:rFonts w:ascii="Times New Roman" w:hAnsi="Times New Roman"/>
          <w:sz w:val="24"/>
          <w:szCs w:val="24"/>
        </w:rPr>
        <w:t>ежегодно п</w:t>
      </w:r>
      <w:r w:rsidR="00901329">
        <w:rPr>
          <w:rFonts w:ascii="Times New Roman" w:hAnsi="Times New Roman"/>
          <w:sz w:val="24"/>
          <w:szCs w:val="24"/>
        </w:rPr>
        <w:t>роводят оценку и в срок до 1 августа</w:t>
      </w:r>
      <w:r w:rsidRPr="00D31197">
        <w:rPr>
          <w:rFonts w:ascii="Times New Roman" w:hAnsi="Times New Roman"/>
          <w:sz w:val="24"/>
          <w:szCs w:val="24"/>
        </w:rPr>
        <w:t xml:space="preserve"> направляют в финансов</w:t>
      </w:r>
      <w:r w:rsidR="00641936">
        <w:rPr>
          <w:rFonts w:ascii="Times New Roman" w:hAnsi="Times New Roman"/>
          <w:sz w:val="24"/>
          <w:szCs w:val="24"/>
        </w:rPr>
        <w:t>ое управление администрации Тужинского района</w:t>
      </w:r>
      <w:r w:rsidRPr="00D31197">
        <w:rPr>
          <w:rFonts w:ascii="Times New Roman" w:hAnsi="Times New Roman"/>
          <w:sz w:val="24"/>
          <w:szCs w:val="24"/>
        </w:rPr>
        <w:t xml:space="preserve"> результаты проведенной </w:t>
      </w:r>
      <w:r w:rsidR="00641936">
        <w:rPr>
          <w:rFonts w:ascii="Times New Roman" w:hAnsi="Times New Roman"/>
          <w:sz w:val="24"/>
          <w:szCs w:val="24"/>
        </w:rPr>
        <w:t>оценки</w:t>
      </w:r>
      <w:r w:rsidRPr="00D31197">
        <w:rPr>
          <w:rFonts w:ascii="Times New Roman" w:hAnsi="Times New Roman"/>
          <w:sz w:val="24"/>
          <w:szCs w:val="24"/>
        </w:rPr>
        <w:t xml:space="preserve"> по прилагаемой форме.</w:t>
      </w:r>
    </w:p>
    <w:p w:rsidR="00C3459E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22AD" w:rsidRDefault="009222AD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5A05" w:rsidRDefault="003D5A05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5A05" w:rsidRDefault="003D5A05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5A05" w:rsidRDefault="003D5A05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5A05" w:rsidRDefault="003D5A05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5A05" w:rsidRDefault="003D5A05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5A05" w:rsidRDefault="003D5A05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5A05" w:rsidRDefault="003D5A05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5A05" w:rsidRDefault="003D5A05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5A05" w:rsidRDefault="003D5A05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5A05" w:rsidRDefault="003D5A05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5A05" w:rsidRDefault="003D5A05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5A05" w:rsidRDefault="003D5A05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5A05" w:rsidRDefault="003D5A05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5A05" w:rsidRDefault="003D5A05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5A05" w:rsidRDefault="003D5A05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5A05" w:rsidRDefault="003D5A05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5A05" w:rsidRDefault="003D5A05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5A05" w:rsidRDefault="003D5A05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5A05" w:rsidRDefault="003D5A05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5A05" w:rsidRDefault="003D5A05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5A05" w:rsidRDefault="003D5A05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5A05" w:rsidRDefault="003D5A05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87219" w:rsidRPr="00787219" w:rsidRDefault="00787219" w:rsidP="007872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87219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</w:t>
      </w:r>
    </w:p>
    <w:p w:rsidR="00787219" w:rsidRPr="00787219" w:rsidRDefault="00787219" w:rsidP="00787219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3D5A05" w:rsidRDefault="005B54F9" w:rsidP="00C437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B54F9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</w:t>
      </w:r>
    </w:p>
    <w:p w:rsidR="00C4377E" w:rsidRDefault="00C4377E" w:rsidP="00C437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4377E" w:rsidRDefault="00C4377E" w:rsidP="00C437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4377E" w:rsidRDefault="00C4377E" w:rsidP="00C437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4377E" w:rsidRDefault="00C4377E" w:rsidP="00C437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4377E" w:rsidRDefault="00C4377E" w:rsidP="00C437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765C" w:rsidRDefault="009B765C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61F" w:rsidRDefault="0084061F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377E" w:rsidRDefault="00C4377E" w:rsidP="00A9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  <w:sectPr w:rsidR="00C4377E" w:rsidSect="00C4377E">
          <w:pgSz w:w="11906" w:h="16838"/>
          <w:pgMar w:top="1077" w:right="851" w:bottom="1134" w:left="1701" w:header="709" w:footer="709" w:gutter="0"/>
          <w:cols w:space="708"/>
          <w:docGrid w:linePitch="360"/>
        </w:sectPr>
      </w:pPr>
    </w:p>
    <w:p w:rsidR="000F2F58" w:rsidRPr="000F2F58" w:rsidRDefault="00065898" w:rsidP="000658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</w:t>
      </w:r>
      <w:r w:rsidR="000F2F58" w:rsidRPr="000F2F58">
        <w:rPr>
          <w:rFonts w:ascii="Times New Roman" w:hAnsi="Times New Roman"/>
          <w:sz w:val="24"/>
          <w:szCs w:val="24"/>
        </w:rPr>
        <w:t>Форма</w:t>
      </w:r>
    </w:p>
    <w:p w:rsidR="000F2F58" w:rsidRPr="000F2F58" w:rsidRDefault="000F2F58" w:rsidP="00BD5A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F2F58" w:rsidRDefault="000F2F58" w:rsidP="00BD5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2F58">
        <w:rPr>
          <w:rFonts w:ascii="Times New Roman" w:hAnsi="Times New Roman"/>
          <w:sz w:val="24"/>
          <w:szCs w:val="24"/>
        </w:rPr>
        <w:t xml:space="preserve">Оценка потребности в предоставлении </w:t>
      </w:r>
      <w:r w:rsidR="00BD5A11">
        <w:rPr>
          <w:rFonts w:ascii="Times New Roman" w:hAnsi="Times New Roman"/>
          <w:sz w:val="24"/>
          <w:szCs w:val="24"/>
        </w:rPr>
        <w:t xml:space="preserve">муниципальных </w:t>
      </w:r>
      <w:r w:rsidRPr="000F2F58">
        <w:rPr>
          <w:rFonts w:ascii="Times New Roman" w:hAnsi="Times New Roman"/>
          <w:sz w:val="24"/>
          <w:szCs w:val="24"/>
        </w:rPr>
        <w:t>услуг(выполнении работ)</w:t>
      </w:r>
    </w:p>
    <w:p w:rsidR="00A900EE" w:rsidRPr="000F2F58" w:rsidRDefault="00A900EE" w:rsidP="00BD5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"/>
        <w:gridCol w:w="1107"/>
        <w:gridCol w:w="802"/>
        <w:gridCol w:w="813"/>
        <w:gridCol w:w="809"/>
        <w:gridCol w:w="817"/>
        <w:gridCol w:w="818"/>
        <w:gridCol w:w="822"/>
        <w:gridCol w:w="804"/>
        <w:gridCol w:w="815"/>
        <w:gridCol w:w="810"/>
        <w:gridCol w:w="818"/>
        <w:gridCol w:w="804"/>
        <w:gridCol w:w="815"/>
        <w:gridCol w:w="804"/>
        <w:gridCol w:w="815"/>
        <w:gridCol w:w="804"/>
        <w:gridCol w:w="815"/>
      </w:tblGrid>
      <w:tr w:rsidR="003801A6" w:rsidRPr="003F6F74" w:rsidTr="003F6F74">
        <w:tc>
          <w:tcPr>
            <w:tcW w:w="751" w:type="dxa"/>
            <w:vMerge w:val="restart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№ п/п</w:t>
            </w:r>
          </w:p>
        </w:tc>
        <w:tc>
          <w:tcPr>
            <w:tcW w:w="1107" w:type="dxa"/>
            <w:vMerge w:val="restart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Перечень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услуг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(работ)</w:t>
            </w:r>
          </w:p>
        </w:tc>
        <w:tc>
          <w:tcPr>
            <w:tcW w:w="4881" w:type="dxa"/>
            <w:gridSpan w:val="6"/>
            <w:vMerge w:val="restart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Отчетный финансовый год</w:t>
            </w:r>
          </w:p>
        </w:tc>
        <w:tc>
          <w:tcPr>
            <w:tcW w:w="3247" w:type="dxa"/>
            <w:gridSpan w:val="4"/>
            <w:vMerge w:val="restart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Текущий финансовый год</w:t>
            </w:r>
          </w:p>
        </w:tc>
        <w:tc>
          <w:tcPr>
            <w:tcW w:w="1619" w:type="dxa"/>
            <w:gridSpan w:val="2"/>
            <w:vMerge w:val="restart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Очередной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Финансовый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год</w:t>
            </w:r>
          </w:p>
        </w:tc>
        <w:tc>
          <w:tcPr>
            <w:tcW w:w="3238" w:type="dxa"/>
            <w:gridSpan w:val="4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Плановый период</w:t>
            </w:r>
          </w:p>
        </w:tc>
      </w:tr>
      <w:tr w:rsidR="003801A6" w:rsidRPr="003F6F74" w:rsidTr="003F6F74">
        <w:tc>
          <w:tcPr>
            <w:tcW w:w="751" w:type="dxa"/>
            <w:vMerge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vMerge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1" w:type="dxa"/>
            <w:gridSpan w:val="6"/>
            <w:vMerge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7" w:type="dxa"/>
            <w:gridSpan w:val="4"/>
            <w:vMerge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9" w:type="dxa"/>
            <w:gridSpan w:val="2"/>
            <w:vMerge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9" w:type="dxa"/>
            <w:gridSpan w:val="2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Очередной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финансовый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год + 1 год</w:t>
            </w:r>
          </w:p>
        </w:tc>
        <w:tc>
          <w:tcPr>
            <w:tcW w:w="1619" w:type="dxa"/>
            <w:gridSpan w:val="2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Очередной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финансовый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год + 2 год</w:t>
            </w:r>
          </w:p>
        </w:tc>
      </w:tr>
      <w:tr w:rsidR="003801A6" w:rsidRPr="003F6F74" w:rsidTr="003F6F74">
        <w:tc>
          <w:tcPr>
            <w:tcW w:w="751" w:type="dxa"/>
            <w:vMerge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vMerge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5" w:type="dxa"/>
            <w:gridSpan w:val="2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Потребность</w:t>
            </w:r>
          </w:p>
        </w:tc>
        <w:tc>
          <w:tcPr>
            <w:tcW w:w="1626" w:type="dxa"/>
            <w:gridSpan w:val="2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Муниципаль-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ное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задание</w:t>
            </w:r>
          </w:p>
        </w:tc>
        <w:tc>
          <w:tcPr>
            <w:tcW w:w="1640" w:type="dxa"/>
            <w:gridSpan w:val="2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Фактический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объем оказанных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муниципаль-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 xml:space="preserve">ных услуг 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(выполненных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работ)</w:t>
            </w:r>
          </w:p>
        </w:tc>
        <w:tc>
          <w:tcPr>
            <w:tcW w:w="1619" w:type="dxa"/>
            <w:gridSpan w:val="2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Потребность</w:t>
            </w:r>
          </w:p>
        </w:tc>
        <w:tc>
          <w:tcPr>
            <w:tcW w:w="1628" w:type="dxa"/>
            <w:gridSpan w:val="2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Муниципаль-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ное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задание</w:t>
            </w:r>
          </w:p>
        </w:tc>
        <w:tc>
          <w:tcPr>
            <w:tcW w:w="1619" w:type="dxa"/>
            <w:gridSpan w:val="2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Потребность</w:t>
            </w:r>
          </w:p>
        </w:tc>
        <w:tc>
          <w:tcPr>
            <w:tcW w:w="1619" w:type="dxa"/>
            <w:gridSpan w:val="2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Потребность</w:t>
            </w:r>
          </w:p>
        </w:tc>
        <w:tc>
          <w:tcPr>
            <w:tcW w:w="1619" w:type="dxa"/>
            <w:gridSpan w:val="2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Потребность</w:t>
            </w:r>
          </w:p>
        </w:tc>
      </w:tr>
      <w:tr w:rsidR="003801A6" w:rsidRPr="003F6F74" w:rsidTr="003F6F74">
        <w:tc>
          <w:tcPr>
            <w:tcW w:w="751" w:type="dxa"/>
            <w:vMerge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vMerge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2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в тыс.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руб.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лей</w:t>
            </w:r>
          </w:p>
        </w:tc>
        <w:tc>
          <w:tcPr>
            <w:tcW w:w="813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в нату-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раль-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ных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пока-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зате-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лях</w:t>
            </w:r>
          </w:p>
        </w:tc>
        <w:tc>
          <w:tcPr>
            <w:tcW w:w="809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в тыс.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руб.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лей</w:t>
            </w:r>
          </w:p>
        </w:tc>
        <w:tc>
          <w:tcPr>
            <w:tcW w:w="817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в нату-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раль-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ных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пока-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зате-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лях</w:t>
            </w:r>
          </w:p>
        </w:tc>
        <w:tc>
          <w:tcPr>
            <w:tcW w:w="818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в тыс.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руб.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лей</w:t>
            </w:r>
          </w:p>
        </w:tc>
        <w:tc>
          <w:tcPr>
            <w:tcW w:w="822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в нату-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раль-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ных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пока-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зате-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лях</w:t>
            </w:r>
          </w:p>
        </w:tc>
        <w:tc>
          <w:tcPr>
            <w:tcW w:w="804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в тыс.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руб.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лей</w:t>
            </w:r>
          </w:p>
        </w:tc>
        <w:tc>
          <w:tcPr>
            <w:tcW w:w="815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в нату-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раль-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ных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пока-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зате-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лях</w:t>
            </w:r>
          </w:p>
        </w:tc>
        <w:tc>
          <w:tcPr>
            <w:tcW w:w="810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в тыс.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руб.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лей</w:t>
            </w:r>
          </w:p>
        </w:tc>
        <w:tc>
          <w:tcPr>
            <w:tcW w:w="818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в нату-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раль-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ных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пока-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зате-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лях</w:t>
            </w:r>
          </w:p>
        </w:tc>
        <w:tc>
          <w:tcPr>
            <w:tcW w:w="804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в тыс.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руб.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лей</w:t>
            </w:r>
          </w:p>
        </w:tc>
        <w:tc>
          <w:tcPr>
            <w:tcW w:w="815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в нату-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раль-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ных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пока-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зате-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лях</w:t>
            </w:r>
          </w:p>
        </w:tc>
        <w:tc>
          <w:tcPr>
            <w:tcW w:w="804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в тыс.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руб.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лей</w:t>
            </w:r>
          </w:p>
        </w:tc>
        <w:tc>
          <w:tcPr>
            <w:tcW w:w="815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в нату-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раль-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ных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пока-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зате-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лях</w:t>
            </w:r>
          </w:p>
        </w:tc>
        <w:tc>
          <w:tcPr>
            <w:tcW w:w="804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в тыс.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руб.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лей</w:t>
            </w:r>
          </w:p>
        </w:tc>
        <w:tc>
          <w:tcPr>
            <w:tcW w:w="815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в нату-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раль-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ных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пока-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зате-</w:t>
            </w:r>
          </w:p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F74">
              <w:rPr>
                <w:rFonts w:ascii="Times New Roman" w:hAnsi="Times New Roman"/>
              </w:rPr>
              <w:t>лях</w:t>
            </w:r>
          </w:p>
        </w:tc>
      </w:tr>
      <w:tr w:rsidR="003801A6" w:rsidRPr="003F6F74" w:rsidTr="003F6F74">
        <w:trPr>
          <w:trHeight w:val="104"/>
        </w:trPr>
        <w:tc>
          <w:tcPr>
            <w:tcW w:w="751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F7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07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F7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F7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13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F7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09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F7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17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F7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8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F7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22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F7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04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F7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15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F7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F7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18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F7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04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F7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F7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04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F7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15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F7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04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F7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15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F7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3801A6" w:rsidRPr="003F6F74" w:rsidTr="003F6F74">
        <w:trPr>
          <w:trHeight w:val="111"/>
        </w:trPr>
        <w:tc>
          <w:tcPr>
            <w:tcW w:w="751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1A6" w:rsidRPr="003F6F74" w:rsidTr="003F6F74">
        <w:tc>
          <w:tcPr>
            <w:tcW w:w="751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1A6" w:rsidRPr="003F6F74" w:rsidTr="003F6F74">
        <w:tc>
          <w:tcPr>
            <w:tcW w:w="751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801A6" w:rsidRPr="003F6F74" w:rsidRDefault="003801A6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32" w:rsidRPr="003F6F74" w:rsidTr="003F6F74">
        <w:tc>
          <w:tcPr>
            <w:tcW w:w="751" w:type="dxa"/>
          </w:tcPr>
          <w:p w:rsidR="00854132" w:rsidRPr="003F6F74" w:rsidRDefault="00854132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854132" w:rsidRPr="003F6F74" w:rsidRDefault="00854132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7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02" w:type="dxa"/>
          </w:tcPr>
          <w:p w:rsidR="00854132" w:rsidRPr="003F6F74" w:rsidRDefault="00854132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54132" w:rsidRPr="003F6F74" w:rsidRDefault="00854132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54132" w:rsidRPr="003F6F74" w:rsidRDefault="00854132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854132" w:rsidRPr="003F6F74" w:rsidRDefault="00854132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854132" w:rsidRPr="003F6F74" w:rsidRDefault="00854132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54132" w:rsidRPr="003F6F74" w:rsidRDefault="00854132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54132" w:rsidRPr="003F6F74" w:rsidRDefault="00854132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854132" w:rsidRPr="003F6F74" w:rsidRDefault="00854132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54132" w:rsidRPr="003F6F74" w:rsidRDefault="00854132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854132" w:rsidRPr="003F6F74" w:rsidRDefault="00854132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54132" w:rsidRPr="003F6F74" w:rsidRDefault="00854132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854132" w:rsidRPr="003F6F74" w:rsidRDefault="00854132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54132" w:rsidRPr="003F6F74" w:rsidRDefault="00854132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854132" w:rsidRPr="003F6F74" w:rsidRDefault="00854132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54132" w:rsidRPr="003F6F74" w:rsidRDefault="00854132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854132" w:rsidRPr="003F6F74" w:rsidRDefault="00854132" w:rsidP="003F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2F58" w:rsidRPr="000F2F58" w:rsidRDefault="000F2F58" w:rsidP="000F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58" w:rsidRPr="000F2F58" w:rsidRDefault="006A777C" w:rsidP="000F2F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</w:p>
    <w:p w:rsidR="000F2F58" w:rsidRPr="000F2F58" w:rsidRDefault="000F2F58" w:rsidP="00BD5A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9B765C" w:rsidRDefault="009B765C" w:rsidP="00BD5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B765C" w:rsidRDefault="009B765C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B765C" w:rsidRDefault="009B765C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B765C" w:rsidRDefault="009B765C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B765C" w:rsidRDefault="009B765C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377E" w:rsidRDefault="00C4377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C4377E" w:rsidSect="00C4377E">
          <w:pgSz w:w="16838" w:h="11906" w:orient="landscape"/>
          <w:pgMar w:top="1701" w:right="1077" w:bottom="851" w:left="1134" w:header="709" w:footer="709" w:gutter="0"/>
          <w:cols w:space="708"/>
          <w:docGrid w:linePitch="360"/>
        </w:sectPr>
      </w:pPr>
    </w:p>
    <w:p w:rsidR="009B765C" w:rsidRDefault="009B765C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0A52" w:rsidRPr="005E30D8" w:rsidRDefault="00787219" w:rsidP="00BC0A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5" w:name="Par708"/>
      <w:bookmarkEnd w:id="5"/>
      <w:r>
        <w:rPr>
          <w:rFonts w:ascii="Times New Roman" w:hAnsi="Times New Roman"/>
          <w:sz w:val="24"/>
          <w:szCs w:val="24"/>
        </w:rPr>
        <w:t xml:space="preserve">     </w:t>
      </w:r>
      <w:r w:rsidR="009B765C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D7CBF">
        <w:rPr>
          <w:rFonts w:ascii="Times New Roman" w:hAnsi="Times New Roman"/>
          <w:sz w:val="24"/>
          <w:szCs w:val="24"/>
        </w:rPr>
        <w:t xml:space="preserve">   </w:t>
      </w:r>
      <w:r w:rsidR="005E1DF0">
        <w:rPr>
          <w:rFonts w:ascii="Times New Roman" w:hAnsi="Times New Roman"/>
          <w:sz w:val="24"/>
          <w:szCs w:val="24"/>
        </w:rPr>
        <w:t xml:space="preserve">   </w:t>
      </w:r>
      <w:r w:rsidR="007D7CBF">
        <w:rPr>
          <w:rFonts w:ascii="Times New Roman" w:hAnsi="Times New Roman"/>
          <w:sz w:val="24"/>
          <w:szCs w:val="24"/>
        </w:rPr>
        <w:t xml:space="preserve"> </w:t>
      </w:r>
    </w:p>
    <w:p w:rsidR="00BC0A52" w:rsidRDefault="00BC0A52" w:rsidP="00BC0A52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BC0A52" w:rsidRPr="005E30D8" w:rsidRDefault="00BC0A52" w:rsidP="00BC0A52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/>
          <w:sz w:val="28"/>
          <w:szCs w:val="28"/>
        </w:rPr>
      </w:pPr>
    </w:p>
    <w:p w:rsidR="00BC0A52" w:rsidRDefault="00BC0A52" w:rsidP="00BC0A52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5E30D8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C0A52" w:rsidRPr="005E30D8" w:rsidRDefault="00BC0A52" w:rsidP="00BC0A52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5E30D8">
        <w:rPr>
          <w:rFonts w:ascii="Times New Roman" w:hAnsi="Times New Roman"/>
          <w:sz w:val="28"/>
          <w:szCs w:val="28"/>
        </w:rPr>
        <w:t>Тужинского муниципального района</w:t>
      </w:r>
    </w:p>
    <w:p w:rsidR="00BC0A52" w:rsidRPr="005E30D8" w:rsidRDefault="00BC0A52" w:rsidP="00BC0A52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5E30D8">
        <w:rPr>
          <w:rFonts w:ascii="Times New Roman" w:hAnsi="Times New Roman"/>
          <w:sz w:val="28"/>
          <w:szCs w:val="28"/>
        </w:rPr>
        <w:t>от _______________ №__________</w:t>
      </w:r>
    </w:p>
    <w:p w:rsidR="00C3459E" w:rsidRPr="00D31197" w:rsidRDefault="00C3459E" w:rsidP="00BC0A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59E" w:rsidRPr="004C1778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6" w:name="Par757"/>
      <w:bookmarkStart w:id="7" w:name="Par762"/>
      <w:bookmarkEnd w:id="6"/>
      <w:bookmarkEnd w:id="7"/>
      <w:r w:rsidRPr="004C1778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C3459E" w:rsidRPr="004C1778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778">
        <w:rPr>
          <w:rFonts w:ascii="Times New Roman" w:hAnsi="Times New Roman"/>
          <w:b/>
          <w:bCs/>
          <w:sz w:val="24"/>
          <w:szCs w:val="24"/>
        </w:rPr>
        <w:t>ФОРМИРОВАНИЯ И ФИНАНСОВОГО ОБЕСПЕЧЕНИЯ ВЫПОЛНЕНИЯ</w:t>
      </w:r>
    </w:p>
    <w:p w:rsidR="00C3459E" w:rsidRPr="004C1778" w:rsidRDefault="004C1778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</w:t>
      </w:r>
      <w:r w:rsidR="00C3459E" w:rsidRPr="004C1778">
        <w:rPr>
          <w:rFonts w:ascii="Times New Roman" w:hAnsi="Times New Roman"/>
          <w:b/>
          <w:bCs/>
          <w:sz w:val="24"/>
          <w:szCs w:val="24"/>
        </w:rPr>
        <w:t xml:space="preserve"> ЗАДАНИЯ НА ОКАЗАНИЕ </w:t>
      </w:r>
      <w:r>
        <w:rPr>
          <w:rFonts w:ascii="Times New Roman" w:hAnsi="Times New Roman"/>
          <w:b/>
          <w:bCs/>
          <w:sz w:val="24"/>
          <w:szCs w:val="24"/>
        </w:rPr>
        <w:t xml:space="preserve">МУНИЦИПАЛЬНЫХ </w:t>
      </w:r>
      <w:r w:rsidR="00C3459E" w:rsidRPr="004C1778">
        <w:rPr>
          <w:rFonts w:ascii="Times New Roman" w:hAnsi="Times New Roman"/>
          <w:b/>
          <w:bCs/>
          <w:sz w:val="24"/>
          <w:szCs w:val="24"/>
        </w:rPr>
        <w:t>УСЛУГ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1197">
        <w:rPr>
          <w:rFonts w:ascii="Times New Roman" w:hAnsi="Times New Roman"/>
          <w:b/>
          <w:bCs/>
          <w:sz w:val="24"/>
          <w:szCs w:val="24"/>
        </w:rPr>
        <w:t>(ВЫПОЛНЕНИЕ РАБОТ) НА ОЧЕРЕДНОЙ ФИНАНСОВЫЙ ГОД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1197">
        <w:rPr>
          <w:rFonts w:ascii="Times New Roman" w:hAnsi="Times New Roman"/>
          <w:b/>
          <w:bCs/>
          <w:sz w:val="24"/>
          <w:szCs w:val="24"/>
        </w:rPr>
        <w:t>И ПЛАНОВЫЙ ПЕРИОД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8" w:name="Par773"/>
      <w:bookmarkEnd w:id="8"/>
      <w:r w:rsidRPr="00D31197">
        <w:rPr>
          <w:rFonts w:ascii="Times New Roman" w:hAnsi="Times New Roman"/>
          <w:sz w:val="24"/>
          <w:szCs w:val="24"/>
        </w:rPr>
        <w:t>1. Общие положения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1.1. </w:t>
      </w:r>
      <w:r w:rsidR="004C1778">
        <w:rPr>
          <w:rFonts w:ascii="Times New Roman" w:hAnsi="Times New Roman"/>
          <w:sz w:val="24"/>
          <w:szCs w:val="24"/>
        </w:rPr>
        <w:t>Порядок</w:t>
      </w:r>
      <w:r w:rsidRPr="00D31197">
        <w:rPr>
          <w:rFonts w:ascii="Times New Roman" w:hAnsi="Times New Roman"/>
          <w:sz w:val="24"/>
          <w:szCs w:val="24"/>
        </w:rPr>
        <w:t xml:space="preserve"> формирования и финансового обеспечения выполнения </w:t>
      </w:r>
      <w:r w:rsidR="004C1778">
        <w:rPr>
          <w:rFonts w:ascii="Times New Roman" w:hAnsi="Times New Roman"/>
          <w:sz w:val="24"/>
          <w:szCs w:val="24"/>
        </w:rPr>
        <w:t xml:space="preserve">муниципального </w:t>
      </w:r>
      <w:r w:rsidRPr="00D31197">
        <w:rPr>
          <w:rFonts w:ascii="Times New Roman" w:hAnsi="Times New Roman"/>
          <w:sz w:val="24"/>
          <w:szCs w:val="24"/>
        </w:rPr>
        <w:t xml:space="preserve">задания на оказание </w:t>
      </w:r>
      <w:r w:rsidR="004C1778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 xml:space="preserve">услуг (выполнение работ) на очередной финансовый год и плановый период (далее - Порядок) определяет правила формирования </w:t>
      </w:r>
      <w:r w:rsidR="004C1778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 xml:space="preserve">заданий на оказание </w:t>
      </w:r>
      <w:r w:rsidR="004C1778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услуг (выполнение работ) за счет средств бюджета</w:t>
      </w:r>
      <w:r w:rsidR="004C1778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D31197">
        <w:rPr>
          <w:rFonts w:ascii="Times New Roman" w:hAnsi="Times New Roman"/>
          <w:sz w:val="24"/>
          <w:szCs w:val="24"/>
        </w:rPr>
        <w:t xml:space="preserve">, а также порядок финансового обеспечения выполнения указанных </w:t>
      </w:r>
      <w:r w:rsidR="004C1778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заданий за счет средств бюджета</w:t>
      </w:r>
      <w:r w:rsidR="004C1778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D31197">
        <w:rPr>
          <w:rFonts w:ascii="Times New Roman" w:hAnsi="Times New Roman"/>
          <w:sz w:val="24"/>
          <w:szCs w:val="24"/>
        </w:rPr>
        <w:t>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1.2. В настоящем Порядке используются понятия и термины, применяемые в Бюджетном </w:t>
      </w:r>
      <w:r w:rsidR="004C1778">
        <w:rPr>
          <w:rFonts w:ascii="Times New Roman" w:hAnsi="Times New Roman"/>
          <w:sz w:val="24"/>
          <w:szCs w:val="24"/>
        </w:rPr>
        <w:t>кодексе</w:t>
      </w:r>
      <w:r w:rsidRPr="00D31197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9" w:name="Par779"/>
      <w:bookmarkEnd w:id="9"/>
      <w:r w:rsidRPr="00D31197">
        <w:rPr>
          <w:rFonts w:ascii="Times New Roman" w:hAnsi="Times New Roman"/>
          <w:sz w:val="24"/>
          <w:szCs w:val="24"/>
        </w:rPr>
        <w:t xml:space="preserve">2. Порядок формирования </w:t>
      </w:r>
      <w:r w:rsidR="004C1778">
        <w:rPr>
          <w:rFonts w:ascii="Times New Roman" w:hAnsi="Times New Roman"/>
          <w:sz w:val="24"/>
          <w:szCs w:val="24"/>
        </w:rPr>
        <w:t xml:space="preserve">муниципального </w:t>
      </w:r>
      <w:r w:rsidRPr="00D31197">
        <w:rPr>
          <w:rFonts w:ascii="Times New Roman" w:hAnsi="Times New Roman"/>
          <w:sz w:val="24"/>
          <w:szCs w:val="24"/>
        </w:rPr>
        <w:t>задания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на оказание </w:t>
      </w:r>
      <w:r w:rsidR="004C1778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услуг (выполнение работ)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2.1. </w:t>
      </w:r>
      <w:r w:rsidR="004C1778">
        <w:rPr>
          <w:rFonts w:ascii="Times New Roman" w:hAnsi="Times New Roman"/>
          <w:sz w:val="24"/>
          <w:szCs w:val="24"/>
        </w:rPr>
        <w:t xml:space="preserve">Муниципальные </w:t>
      </w:r>
      <w:r w:rsidRPr="00D31197">
        <w:rPr>
          <w:rFonts w:ascii="Times New Roman" w:hAnsi="Times New Roman"/>
          <w:sz w:val="24"/>
          <w:szCs w:val="24"/>
        </w:rPr>
        <w:t xml:space="preserve">задания на оказание </w:t>
      </w:r>
      <w:r w:rsidR="004C1778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 xml:space="preserve">услуг (выполнение работ) формируются органами </w:t>
      </w:r>
      <w:r w:rsidR="004C1778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="00755AB2">
        <w:rPr>
          <w:rFonts w:ascii="Times New Roman" w:hAnsi="Times New Roman"/>
          <w:sz w:val="24"/>
          <w:szCs w:val="24"/>
        </w:rPr>
        <w:t xml:space="preserve">муниципального </w:t>
      </w:r>
      <w:r w:rsidR="004C1778">
        <w:rPr>
          <w:rFonts w:ascii="Times New Roman" w:hAnsi="Times New Roman"/>
          <w:sz w:val="24"/>
          <w:szCs w:val="24"/>
        </w:rPr>
        <w:t>района</w:t>
      </w:r>
      <w:r w:rsidRPr="00D31197">
        <w:rPr>
          <w:rFonts w:ascii="Times New Roman" w:hAnsi="Times New Roman"/>
          <w:sz w:val="24"/>
          <w:szCs w:val="24"/>
        </w:rPr>
        <w:t xml:space="preserve">, осуществляющими функции и полномочия учредителя, на очередной финансовый год и плановый период по каждой оказываемой </w:t>
      </w:r>
      <w:r w:rsidR="004C1778">
        <w:rPr>
          <w:rFonts w:ascii="Times New Roman" w:hAnsi="Times New Roman"/>
          <w:sz w:val="24"/>
          <w:szCs w:val="24"/>
        </w:rPr>
        <w:t xml:space="preserve">муниципальной </w:t>
      </w:r>
      <w:r w:rsidRPr="00D31197">
        <w:rPr>
          <w:rFonts w:ascii="Times New Roman" w:hAnsi="Times New Roman"/>
          <w:sz w:val="24"/>
          <w:szCs w:val="24"/>
        </w:rPr>
        <w:t xml:space="preserve">услуге (выполняемой работе) из числа включенных в перечень </w:t>
      </w:r>
      <w:r w:rsidR="004C1778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услуг (выполнения работ), по которым должен производиться учет потребности в их предоставлении, утвержденный настоящим постановлением.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2.2. В соответствии с </w:t>
      </w:r>
      <w:r w:rsidR="005D42C6">
        <w:rPr>
          <w:rFonts w:ascii="Times New Roman" w:hAnsi="Times New Roman"/>
          <w:sz w:val="24"/>
          <w:szCs w:val="24"/>
        </w:rPr>
        <w:t>Порядком</w:t>
      </w:r>
      <w:r w:rsidRPr="00D31197">
        <w:rPr>
          <w:rFonts w:ascii="Times New Roman" w:hAnsi="Times New Roman"/>
          <w:sz w:val="24"/>
          <w:szCs w:val="24"/>
        </w:rPr>
        <w:t xml:space="preserve"> проведения ежегодной оценки потребности в предоставлении </w:t>
      </w:r>
      <w:r w:rsidR="005D42C6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 xml:space="preserve">услуг (выполнении работ), утвержденным настоящим постановлением, органы </w:t>
      </w:r>
      <w:r w:rsidR="005D42C6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="00755AB2">
        <w:rPr>
          <w:rFonts w:ascii="Times New Roman" w:hAnsi="Times New Roman"/>
          <w:sz w:val="24"/>
          <w:szCs w:val="24"/>
        </w:rPr>
        <w:t xml:space="preserve">муниципального </w:t>
      </w:r>
      <w:r w:rsidR="005D42C6">
        <w:rPr>
          <w:rFonts w:ascii="Times New Roman" w:hAnsi="Times New Roman"/>
          <w:sz w:val="24"/>
          <w:szCs w:val="24"/>
        </w:rPr>
        <w:t>районы</w:t>
      </w:r>
      <w:r w:rsidRPr="00D31197">
        <w:rPr>
          <w:rFonts w:ascii="Times New Roman" w:hAnsi="Times New Roman"/>
          <w:sz w:val="24"/>
          <w:szCs w:val="24"/>
        </w:rPr>
        <w:t xml:space="preserve">, осуществляющие функции и полномочия учредителя, ежегодно проводят оценку потребности в предоставлении </w:t>
      </w:r>
      <w:r w:rsidR="005D42C6">
        <w:rPr>
          <w:rFonts w:ascii="Times New Roman" w:hAnsi="Times New Roman"/>
          <w:sz w:val="24"/>
          <w:szCs w:val="24"/>
        </w:rPr>
        <w:t>муниципальных</w:t>
      </w:r>
      <w:r w:rsidRPr="00D31197">
        <w:rPr>
          <w:rFonts w:ascii="Times New Roman" w:hAnsi="Times New Roman"/>
          <w:sz w:val="24"/>
          <w:szCs w:val="24"/>
        </w:rPr>
        <w:t xml:space="preserve"> услуг (выполнении работ) и в срок </w:t>
      </w:r>
      <w:r w:rsidRPr="00901329">
        <w:rPr>
          <w:rFonts w:ascii="Times New Roman" w:hAnsi="Times New Roman"/>
          <w:sz w:val="24"/>
          <w:szCs w:val="24"/>
        </w:rPr>
        <w:t xml:space="preserve">до 1 </w:t>
      </w:r>
      <w:r w:rsidR="00311DA0" w:rsidRPr="00901329">
        <w:rPr>
          <w:rFonts w:ascii="Times New Roman" w:hAnsi="Times New Roman"/>
          <w:sz w:val="24"/>
          <w:szCs w:val="24"/>
        </w:rPr>
        <w:t>мая</w:t>
      </w:r>
      <w:r w:rsidRPr="00D31197">
        <w:rPr>
          <w:rFonts w:ascii="Times New Roman" w:hAnsi="Times New Roman"/>
          <w:sz w:val="24"/>
          <w:szCs w:val="24"/>
        </w:rPr>
        <w:t xml:space="preserve"> направляют в финансов</w:t>
      </w:r>
      <w:r w:rsidR="005D42C6">
        <w:rPr>
          <w:rFonts w:ascii="Times New Roman" w:hAnsi="Times New Roman"/>
          <w:sz w:val="24"/>
          <w:szCs w:val="24"/>
        </w:rPr>
        <w:t xml:space="preserve">ое управление администрации Тужинского района </w:t>
      </w:r>
      <w:r w:rsidRPr="00D31197">
        <w:rPr>
          <w:rFonts w:ascii="Times New Roman" w:hAnsi="Times New Roman"/>
          <w:sz w:val="24"/>
          <w:szCs w:val="24"/>
        </w:rPr>
        <w:t>результаты проведенной оценки.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2.3. </w:t>
      </w:r>
      <w:r w:rsidR="00755AB2">
        <w:rPr>
          <w:rFonts w:ascii="Times New Roman" w:hAnsi="Times New Roman"/>
          <w:sz w:val="24"/>
          <w:szCs w:val="24"/>
        </w:rPr>
        <w:t>Ф</w:t>
      </w:r>
      <w:r w:rsidRPr="00D31197">
        <w:rPr>
          <w:rFonts w:ascii="Times New Roman" w:hAnsi="Times New Roman"/>
          <w:sz w:val="24"/>
          <w:szCs w:val="24"/>
        </w:rPr>
        <w:t>инансов</w:t>
      </w:r>
      <w:r w:rsidR="00755AB2">
        <w:rPr>
          <w:rFonts w:ascii="Times New Roman" w:hAnsi="Times New Roman"/>
          <w:sz w:val="24"/>
          <w:szCs w:val="24"/>
        </w:rPr>
        <w:t xml:space="preserve">ое управление администрации Тужинского района </w:t>
      </w:r>
      <w:r w:rsidRPr="00D31197">
        <w:rPr>
          <w:rFonts w:ascii="Times New Roman" w:hAnsi="Times New Roman"/>
          <w:sz w:val="24"/>
          <w:szCs w:val="24"/>
        </w:rPr>
        <w:t xml:space="preserve"> на основании данных, представленных органами </w:t>
      </w:r>
      <w:r w:rsidR="00755AB2">
        <w:rPr>
          <w:rFonts w:ascii="Times New Roman" w:hAnsi="Times New Roman"/>
          <w:sz w:val="24"/>
          <w:szCs w:val="24"/>
        </w:rPr>
        <w:t xml:space="preserve">местного самоуправления муниципального </w:t>
      </w:r>
      <w:r w:rsidR="00755AB2" w:rsidRPr="008D6EC2">
        <w:rPr>
          <w:rFonts w:ascii="Times New Roman" w:hAnsi="Times New Roman"/>
          <w:sz w:val="24"/>
          <w:szCs w:val="24"/>
        </w:rPr>
        <w:t>район</w:t>
      </w:r>
      <w:r w:rsidR="00755AB2">
        <w:rPr>
          <w:rFonts w:ascii="Times New Roman" w:hAnsi="Times New Roman"/>
          <w:sz w:val="24"/>
          <w:szCs w:val="24"/>
        </w:rPr>
        <w:t>а</w:t>
      </w:r>
      <w:r w:rsidRPr="00D31197">
        <w:rPr>
          <w:rFonts w:ascii="Times New Roman" w:hAnsi="Times New Roman"/>
          <w:sz w:val="24"/>
          <w:szCs w:val="24"/>
        </w:rPr>
        <w:t xml:space="preserve">, осуществляющими функции и полномочия учредителя, ежегодно, </w:t>
      </w:r>
      <w:r w:rsidRPr="00901329">
        <w:rPr>
          <w:rFonts w:ascii="Times New Roman" w:hAnsi="Times New Roman"/>
          <w:sz w:val="24"/>
          <w:szCs w:val="24"/>
        </w:rPr>
        <w:t xml:space="preserve">до 1 </w:t>
      </w:r>
      <w:r w:rsidR="007824A2" w:rsidRPr="00901329">
        <w:rPr>
          <w:rFonts w:ascii="Times New Roman" w:hAnsi="Times New Roman"/>
          <w:sz w:val="24"/>
          <w:szCs w:val="24"/>
        </w:rPr>
        <w:t>сентября</w:t>
      </w:r>
      <w:r w:rsidRPr="00D31197">
        <w:rPr>
          <w:rFonts w:ascii="Times New Roman" w:hAnsi="Times New Roman"/>
          <w:sz w:val="24"/>
          <w:szCs w:val="24"/>
        </w:rPr>
        <w:t xml:space="preserve">, проводит </w:t>
      </w:r>
      <w:r w:rsidRPr="00D31197">
        <w:rPr>
          <w:rFonts w:ascii="Times New Roman" w:hAnsi="Times New Roman"/>
          <w:sz w:val="24"/>
          <w:szCs w:val="24"/>
        </w:rPr>
        <w:lastRenderedPageBreak/>
        <w:t xml:space="preserve">анализ оценки потребности в предоставлении </w:t>
      </w:r>
      <w:r w:rsidR="008D6EC2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 xml:space="preserve">услуг (выполнении работ), обобщает данные оценки и представляет на утверждение </w:t>
      </w:r>
      <w:r w:rsidR="008D6EC2">
        <w:rPr>
          <w:rFonts w:ascii="Times New Roman" w:hAnsi="Times New Roman"/>
          <w:sz w:val="24"/>
          <w:szCs w:val="24"/>
        </w:rPr>
        <w:t xml:space="preserve">администрации муниципального района </w:t>
      </w:r>
      <w:r w:rsidRPr="00D31197">
        <w:rPr>
          <w:rFonts w:ascii="Times New Roman" w:hAnsi="Times New Roman"/>
          <w:sz w:val="24"/>
          <w:szCs w:val="24"/>
        </w:rPr>
        <w:t xml:space="preserve">показатели, характеризующие объем оказываемых </w:t>
      </w:r>
      <w:r w:rsidR="008D6EC2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 xml:space="preserve">услуг (выполняемых работ) в разрезе органов </w:t>
      </w:r>
      <w:r w:rsidR="008D6EC2">
        <w:rPr>
          <w:rFonts w:ascii="Times New Roman" w:hAnsi="Times New Roman"/>
          <w:sz w:val="24"/>
          <w:szCs w:val="24"/>
        </w:rPr>
        <w:t>местного самоуправления муниципального района</w:t>
      </w:r>
      <w:r w:rsidRPr="00D31197">
        <w:rPr>
          <w:rFonts w:ascii="Times New Roman" w:hAnsi="Times New Roman"/>
          <w:sz w:val="24"/>
          <w:szCs w:val="24"/>
        </w:rPr>
        <w:t xml:space="preserve">, осуществляющих функции и полномочия учредителя, и </w:t>
      </w:r>
      <w:r w:rsidR="008D6EC2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 xml:space="preserve">услуг (выполняемых работ) для формирования органами </w:t>
      </w:r>
      <w:r w:rsidR="008D6EC2">
        <w:rPr>
          <w:rFonts w:ascii="Times New Roman" w:hAnsi="Times New Roman"/>
          <w:sz w:val="24"/>
          <w:szCs w:val="24"/>
        </w:rPr>
        <w:t>местного самоуправления муниципального района</w:t>
      </w:r>
      <w:r w:rsidRPr="00D31197">
        <w:rPr>
          <w:rFonts w:ascii="Times New Roman" w:hAnsi="Times New Roman"/>
          <w:sz w:val="24"/>
          <w:szCs w:val="24"/>
        </w:rPr>
        <w:t xml:space="preserve">, осуществляющими функции и полномочия учредителя, </w:t>
      </w:r>
      <w:r w:rsidR="008D6EC2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 xml:space="preserve">заданий на оказание </w:t>
      </w:r>
      <w:r w:rsidR="008D6EC2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услуг (выполнение работ) для учреждений, находящихся в их ведомственной подчиненности.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Показатели, характеризующие объем оказываемых </w:t>
      </w:r>
      <w:r w:rsidR="008D6EC2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 xml:space="preserve">услуг (выполняемых работ), утвержденные </w:t>
      </w:r>
      <w:r w:rsidR="008D6EC2">
        <w:rPr>
          <w:rFonts w:ascii="Times New Roman" w:hAnsi="Times New Roman"/>
          <w:sz w:val="24"/>
          <w:szCs w:val="24"/>
        </w:rPr>
        <w:t>администрацией муниципального района</w:t>
      </w:r>
      <w:r w:rsidRPr="00D31197">
        <w:rPr>
          <w:rFonts w:ascii="Times New Roman" w:hAnsi="Times New Roman"/>
          <w:sz w:val="24"/>
          <w:szCs w:val="24"/>
        </w:rPr>
        <w:t xml:space="preserve">, используются при составлении проекта бюджета </w:t>
      </w:r>
      <w:r w:rsidR="008D6EC2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D31197">
        <w:rPr>
          <w:rFonts w:ascii="Times New Roman" w:hAnsi="Times New Roman"/>
          <w:sz w:val="24"/>
          <w:szCs w:val="24"/>
        </w:rPr>
        <w:t xml:space="preserve">для планирования бюджетных ассигнований на оказание </w:t>
      </w:r>
      <w:r w:rsidR="008D6EC2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 xml:space="preserve">услуг (выполнение работ), составлении бюджетной сметы </w:t>
      </w:r>
      <w:r w:rsidR="008D6EC2">
        <w:rPr>
          <w:rFonts w:ascii="Times New Roman" w:hAnsi="Times New Roman"/>
          <w:sz w:val="24"/>
          <w:szCs w:val="24"/>
        </w:rPr>
        <w:t>муниципального</w:t>
      </w:r>
      <w:r w:rsidRPr="00D31197">
        <w:rPr>
          <w:rFonts w:ascii="Times New Roman" w:hAnsi="Times New Roman"/>
          <w:sz w:val="24"/>
          <w:szCs w:val="24"/>
        </w:rPr>
        <w:t xml:space="preserve"> казенного учреждения, а также для определения объема субсидий на выполнение </w:t>
      </w:r>
      <w:r w:rsidR="008D6EC2">
        <w:rPr>
          <w:rFonts w:ascii="Times New Roman" w:hAnsi="Times New Roman"/>
          <w:sz w:val="24"/>
          <w:szCs w:val="24"/>
        </w:rPr>
        <w:t xml:space="preserve">муниципального </w:t>
      </w:r>
      <w:r w:rsidRPr="00D31197">
        <w:rPr>
          <w:rFonts w:ascii="Times New Roman" w:hAnsi="Times New Roman"/>
          <w:sz w:val="24"/>
          <w:szCs w:val="24"/>
        </w:rPr>
        <w:t xml:space="preserve">задания </w:t>
      </w:r>
      <w:r w:rsidR="008D6EC2">
        <w:rPr>
          <w:rFonts w:ascii="Times New Roman" w:hAnsi="Times New Roman"/>
          <w:sz w:val="24"/>
          <w:szCs w:val="24"/>
        </w:rPr>
        <w:t xml:space="preserve">муниципальным </w:t>
      </w:r>
      <w:r w:rsidRPr="00D31197">
        <w:rPr>
          <w:rFonts w:ascii="Times New Roman" w:hAnsi="Times New Roman"/>
          <w:sz w:val="24"/>
          <w:szCs w:val="24"/>
        </w:rPr>
        <w:t>бюджетным или автономным учреждени</w:t>
      </w:r>
      <w:r w:rsidR="008D6EC2">
        <w:rPr>
          <w:rFonts w:ascii="Times New Roman" w:hAnsi="Times New Roman"/>
          <w:sz w:val="24"/>
          <w:szCs w:val="24"/>
        </w:rPr>
        <w:t>я</w:t>
      </w:r>
      <w:r w:rsidRPr="00D31197">
        <w:rPr>
          <w:rFonts w:ascii="Times New Roman" w:hAnsi="Times New Roman"/>
          <w:sz w:val="24"/>
          <w:szCs w:val="24"/>
        </w:rPr>
        <w:t>м.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>2.</w:t>
      </w:r>
      <w:r w:rsidR="008D6EC2">
        <w:rPr>
          <w:rFonts w:ascii="Times New Roman" w:hAnsi="Times New Roman"/>
          <w:sz w:val="24"/>
          <w:szCs w:val="24"/>
        </w:rPr>
        <w:t>4</w:t>
      </w:r>
      <w:r w:rsidRPr="00D31197">
        <w:rPr>
          <w:rFonts w:ascii="Times New Roman" w:hAnsi="Times New Roman"/>
          <w:sz w:val="24"/>
          <w:szCs w:val="24"/>
        </w:rPr>
        <w:t xml:space="preserve">. Органы </w:t>
      </w:r>
      <w:r w:rsidR="008D6EC2">
        <w:rPr>
          <w:rFonts w:ascii="Times New Roman" w:hAnsi="Times New Roman"/>
          <w:sz w:val="24"/>
          <w:szCs w:val="24"/>
        </w:rPr>
        <w:t>местного самоуправления администрации района</w:t>
      </w:r>
      <w:r w:rsidRPr="00D31197">
        <w:rPr>
          <w:rFonts w:ascii="Times New Roman" w:hAnsi="Times New Roman"/>
          <w:sz w:val="24"/>
          <w:szCs w:val="24"/>
        </w:rPr>
        <w:t xml:space="preserve">, осуществляющие функции и полномочия учредителя, ежегодно одновременно с уведомлением о бюджетных ассигнованиях доводят до </w:t>
      </w:r>
      <w:r w:rsidR="008D6EC2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 xml:space="preserve">учреждений на основании установленного правового акта органа </w:t>
      </w:r>
      <w:r w:rsidR="008D6EC2">
        <w:rPr>
          <w:rFonts w:ascii="Times New Roman" w:hAnsi="Times New Roman"/>
          <w:sz w:val="24"/>
          <w:szCs w:val="24"/>
        </w:rPr>
        <w:t>местного самоуправления района</w:t>
      </w:r>
      <w:r w:rsidRPr="00D31197">
        <w:rPr>
          <w:rFonts w:ascii="Times New Roman" w:hAnsi="Times New Roman"/>
          <w:sz w:val="24"/>
          <w:szCs w:val="24"/>
        </w:rPr>
        <w:t xml:space="preserve">, осуществляющего функции и полномочия учредителя, </w:t>
      </w:r>
      <w:r w:rsidR="008D6EC2">
        <w:rPr>
          <w:rFonts w:ascii="Times New Roman" w:hAnsi="Times New Roman"/>
          <w:sz w:val="24"/>
          <w:szCs w:val="24"/>
        </w:rPr>
        <w:t xml:space="preserve">муниципальные </w:t>
      </w:r>
      <w:r w:rsidRPr="00D31197">
        <w:rPr>
          <w:rFonts w:ascii="Times New Roman" w:hAnsi="Times New Roman"/>
          <w:sz w:val="24"/>
          <w:szCs w:val="24"/>
        </w:rPr>
        <w:t xml:space="preserve">задания на оказание </w:t>
      </w:r>
      <w:r w:rsidR="008D6EC2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услуг (выполнение работ), которые содержат: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>определение категорий физических и (или) юридических лиц, являющихся потребителями соответствующих услуг;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показатели, характеризующие </w:t>
      </w:r>
      <w:r w:rsidRPr="008D6EC2">
        <w:rPr>
          <w:rFonts w:ascii="Times New Roman" w:hAnsi="Times New Roman"/>
          <w:sz w:val="24"/>
          <w:szCs w:val="24"/>
        </w:rPr>
        <w:t>качество</w:t>
      </w:r>
      <w:r w:rsidRPr="00D31197">
        <w:rPr>
          <w:rFonts w:ascii="Times New Roman" w:hAnsi="Times New Roman"/>
          <w:sz w:val="24"/>
          <w:szCs w:val="24"/>
        </w:rPr>
        <w:t xml:space="preserve"> и (или) объем (содержание) оказываемых физическим и (или) юридическим лицам </w:t>
      </w:r>
      <w:r w:rsidR="008D6EC2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услуг (выполняемых работ);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порядок оказания </w:t>
      </w:r>
      <w:r w:rsidR="008D6EC2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услуг (выполнения работ) физическим и (или) юридическим лицам;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предельные цены (тарифы) на оплату </w:t>
      </w:r>
      <w:r w:rsidR="002F4853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услуг (выполнения работ) физическими или юридическими лицами в случаях, если законодательством Российской Федерации предусмотрено оказание соответствующих услуг на платной для потребителя основе, либо порядок их установления в случаях, установленных законодательством Российской Федерации;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порядок контроля за исполнением </w:t>
      </w:r>
      <w:r w:rsidR="00F1164B">
        <w:rPr>
          <w:rFonts w:ascii="Times New Roman" w:hAnsi="Times New Roman"/>
          <w:sz w:val="24"/>
          <w:szCs w:val="24"/>
        </w:rPr>
        <w:t xml:space="preserve">муниципального </w:t>
      </w:r>
      <w:r w:rsidRPr="00D31197">
        <w:rPr>
          <w:rFonts w:ascii="Times New Roman" w:hAnsi="Times New Roman"/>
          <w:sz w:val="24"/>
          <w:szCs w:val="24"/>
        </w:rPr>
        <w:t>задания, в том числе условия и порядок его досрочного прекращения;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требования к отчетности об исполнении </w:t>
      </w:r>
      <w:r w:rsidR="00F1164B">
        <w:rPr>
          <w:rFonts w:ascii="Times New Roman" w:hAnsi="Times New Roman"/>
          <w:sz w:val="24"/>
          <w:szCs w:val="24"/>
        </w:rPr>
        <w:t xml:space="preserve">муниципального </w:t>
      </w:r>
      <w:r w:rsidRPr="00D31197">
        <w:rPr>
          <w:rFonts w:ascii="Times New Roman" w:hAnsi="Times New Roman"/>
          <w:sz w:val="24"/>
          <w:szCs w:val="24"/>
        </w:rPr>
        <w:t>задания.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Органы </w:t>
      </w:r>
      <w:r w:rsidR="001905C8">
        <w:rPr>
          <w:rFonts w:ascii="Times New Roman" w:hAnsi="Times New Roman"/>
          <w:sz w:val="24"/>
          <w:szCs w:val="24"/>
        </w:rPr>
        <w:t>местного самоуправления муниципального района</w:t>
      </w:r>
      <w:r w:rsidRPr="00D31197">
        <w:rPr>
          <w:rFonts w:ascii="Times New Roman" w:hAnsi="Times New Roman"/>
          <w:sz w:val="24"/>
          <w:szCs w:val="24"/>
        </w:rPr>
        <w:t xml:space="preserve">, осуществляющие функции и полномочия учредителя, при формировании </w:t>
      </w:r>
      <w:r w:rsidR="001905C8">
        <w:rPr>
          <w:rFonts w:ascii="Times New Roman" w:hAnsi="Times New Roman"/>
          <w:sz w:val="24"/>
          <w:szCs w:val="24"/>
        </w:rPr>
        <w:t xml:space="preserve">муниципального </w:t>
      </w:r>
      <w:r w:rsidRPr="00D31197">
        <w:rPr>
          <w:rFonts w:ascii="Times New Roman" w:hAnsi="Times New Roman"/>
          <w:sz w:val="24"/>
          <w:szCs w:val="24"/>
        </w:rPr>
        <w:t xml:space="preserve">задания для подведомственных </w:t>
      </w:r>
      <w:r w:rsidR="001905C8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 xml:space="preserve">учреждений могут предусматривать помимо услуг (работ), включенных в перечень </w:t>
      </w:r>
      <w:r w:rsidR="001905C8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 xml:space="preserve">услуг (работ), по которым должен производиться учет потребности в их предоставлении (выполнении), установленных настоящим постановлением, иные услуги (работы), предоставление (выполнение) которых относится к основному виду деятельности </w:t>
      </w:r>
      <w:r w:rsidR="001905C8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учреждений.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>2.</w:t>
      </w:r>
      <w:r w:rsidR="0047442A">
        <w:rPr>
          <w:rFonts w:ascii="Times New Roman" w:hAnsi="Times New Roman"/>
          <w:sz w:val="24"/>
          <w:szCs w:val="24"/>
        </w:rPr>
        <w:t>5</w:t>
      </w:r>
      <w:r w:rsidRPr="00D31197">
        <w:rPr>
          <w:rFonts w:ascii="Times New Roman" w:hAnsi="Times New Roman"/>
          <w:sz w:val="24"/>
          <w:szCs w:val="24"/>
        </w:rPr>
        <w:t xml:space="preserve">. </w:t>
      </w:r>
      <w:r w:rsidRPr="008E03CB">
        <w:rPr>
          <w:rFonts w:ascii="Times New Roman" w:hAnsi="Times New Roman"/>
          <w:sz w:val="24"/>
          <w:szCs w:val="24"/>
        </w:rPr>
        <w:t xml:space="preserve">Органы </w:t>
      </w:r>
      <w:r w:rsidR="008E03CB" w:rsidRPr="008E03CB">
        <w:rPr>
          <w:rFonts w:ascii="Times New Roman" w:hAnsi="Times New Roman"/>
          <w:sz w:val="24"/>
          <w:szCs w:val="24"/>
        </w:rPr>
        <w:t>местного самоуправления муниципального района</w:t>
      </w:r>
      <w:r w:rsidRPr="00D31197">
        <w:rPr>
          <w:rFonts w:ascii="Times New Roman" w:hAnsi="Times New Roman"/>
          <w:sz w:val="24"/>
          <w:szCs w:val="24"/>
        </w:rPr>
        <w:t xml:space="preserve">, осуществляющие функции и полномочия учредителя, в течение финансового года проводят мониторинг выполнения </w:t>
      </w:r>
      <w:r w:rsidR="008E03CB">
        <w:rPr>
          <w:rFonts w:ascii="Times New Roman" w:hAnsi="Times New Roman"/>
          <w:sz w:val="24"/>
          <w:szCs w:val="24"/>
        </w:rPr>
        <w:t xml:space="preserve">муниципального </w:t>
      </w:r>
      <w:r w:rsidRPr="00D31197">
        <w:rPr>
          <w:rFonts w:ascii="Times New Roman" w:hAnsi="Times New Roman"/>
          <w:sz w:val="24"/>
          <w:szCs w:val="24"/>
        </w:rPr>
        <w:t xml:space="preserve">задания на оказание </w:t>
      </w:r>
      <w:r w:rsidR="008E03CB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услуг (выполнение работ).</w:t>
      </w:r>
    </w:p>
    <w:p w:rsidR="00C3459E" w:rsidRPr="00D31197" w:rsidRDefault="00C3459E" w:rsidP="00BC0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В случаях, если подведомственное учреждение не обеспечило (не обеспечивает) выполнение </w:t>
      </w:r>
      <w:r w:rsidR="008E03CB">
        <w:rPr>
          <w:rFonts w:ascii="Times New Roman" w:hAnsi="Times New Roman"/>
          <w:sz w:val="24"/>
          <w:szCs w:val="24"/>
        </w:rPr>
        <w:t xml:space="preserve">муниципального </w:t>
      </w:r>
      <w:r w:rsidRPr="00D31197">
        <w:rPr>
          <w:rFonts w:ascii="Times New Roman" w:hAnsi="Times New Roman"/>
          <w:sz w:val="24"/>
          <w:szCs w:val="24"/>
        </w:rPr>
        <w:t xml:space="preserve">задания на оказание </w:t>
      </w:r>
      <w:r w:rsidR="008E03CB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 xml:space="preserve">услуг (выполнение работ) в части показателей, характеризующих объем оказанных </w:t>
      </w:r>
      <w:r w:rsidR="008E03CB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 xml:space="preserve">услуг (выполненных работ), орган </w:t>
      </w:r>
      <w:r w:rsidR="008E03CB">
        <w:rPr>
          <w:rFonts w:ascii="Times New Roman" w:hAnsi="Times New Roman"/>
          <w:sz w:val="24"/>
          <w:szCs w:val="24"/>
        </w:rPr>
        <w:t>местного самоуправления муниципального района</w:t>
      </w:r>
      <w:r w:rsidRPr="00D31197">
        <w:rPr>
          <w:rFonts w:ascii="Times New Roman" w:hAnsi="Times New Roman"/>
          <w:sz w:val="24"/>
          <w:szCs w:val="24"/>
        </w:rPr>
        <w:t xml:space="preserve">, осуществляющий функции и полномочия учредителя, обязан потребовать письменные объяснения у руководителя данного учреждения и принять в пределах своей компетенции </w:t>
      </w:r>
      <w:r w:rsidRPr="00D31197">
        <w:rPr>
          <w:rFonts w:ascii="Times New Roman" w:hAnsi="Times New Roman"/>
          <w:sz w:val="24"/>
          <w:szCs w:val="24"/>
        </w:rPr>
        <w:lastRenderedPageBreak/>
        <w:t xml:space="preserve">меры по обеспечению выполнения </w:t>
      </w:r>
      <w:r w:rsidR="008E03CB">
        <w:rPr>
          <w:rFonts w:ascii="Times New Roman" w:hAnsi="Times New Roman"/>
          <w:sz w:val="24"/>
          <w:szCs w:val="24"/>
        </w:rPr>
        <w:t xml:space="preserve">муниципального </w:t>
      </w:r>
      <w:r w:rsidRPr="00D31197">
        <w:rPr>
          <w:rFonts w:ascii="Times New Roman" w:hAnsi="Times New Roman"/>
          <w:sz w:val="24"/>
          <w:szCs w:val="24"/>
        </w:rPr>
        <w:t xml:space="preserve">задания, в том числе за счет перераспределения плановых показателей объема </w:t>
      </w:r>
      <w:r w:rsidR="008E03CB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услуг (выполнения работ) между подведомственными учреждениями с соответствующим изменением объемов финансирования.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На основании отчетов о выполнении </w:t>
      </w:r>
      <w:r w:rsidR="005E10FA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заданий, а также в случае изменения бюджетных ассигнований, выделенных из бюджета</w:t>
      </w:r>
      <w:r w:rsidR="005E10FA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D31197">
        <w:rPr>
          <w:rFonts w:ascii="Times New Roman" w:hAnsi="Times New Roman"/>
          <w:sz w:val="24"/>
          <w:szCs w:val="24"/>
        </w:rPr>
        <w:t xml:space="preserve">, органы </w:t>
      </w:r>
      <w:r w:rsidR="005E10FA">
        <w:rPr>
          <w:rFonts w:ascii="Times New Roman" w:hAnsi="Times New Roman"/>
          <w:sz w:val="24"/>
          <w:szCs w:val="24"/>
        </w:rPr>
        <w:t>местного самоуправления муниципального района</w:t>
      </w:r>
      <w:r w:rsidRPr="00D31197">
        <w:rPr>
          <w:rFonts w:ascii="Times New Roman" w:hAnsi="Times New Roman"/>
          <w:sz w:val="24"/>
          <w:szCs w:val="24"/>
        </w:rPr>
        <w:t xml:space="preserve">, осуществляющие функции и полномочия учредителя, корректируют </w:t>
      </w:r>
      <w:r w:rsidR="005E10FA">
        <w:rPr>
          <w:rFonts w:ascii="Times New Roman" w:hAnsi="Times New Roman"/>
          <w:sz w:val="24"/>
          <w:szCs w:val="24"/>
        </w:rPr>
        <w:t xml:space="preserve">муниципальное </w:t>
      </w:r>
      <w:r w:rsidRPr="00D31197">
        <w:rPr>
          <w:rFonts w:ascii="Times New Roman" w:hAnsi="Times New Roman"/>
          <w:sz w:val="24"/>
          <w:szCs w:val="24"/>
        </w:rPr>
        <w:t xml:space="preserve">задание на оказание </w:t>
      </w:r>
      <w:r w:rsidR="005E10FA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 xml:space="preserve">услуг (выполнение работ) для подведомственных учреждений в части показателей, характеризующих объем оказываемых </w:t>
      </w:r>
      <w:r w:rsidR="005E10FA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услуг (выполняемых работ), после согласования с финансов</w:t>
      </w:r>
      <w:r w:rsidR="005E10FA">
        <w:rPr>
          <w:rFonts w:ascii="Times New Roman" w:hAnsi="Times New Roman"/>
          <w:sz w:val="24"/>
          <w:szCs w:val="24"/>
        </w:rPr>
        <w:t>ым управлением администрации муниципального района</w:t>
      </w:r>
      <w:r w:rsidRPr="00D31197">
        <w:rPr>
          <w:rFonts w:ascii="Times New Roman" w:hAnsi="Times New Roman"/>
          <w:sz w:val="24"/>
          <w:szCs w:val="24"/>
        </w:rPr>
        <w:t xml:space="preserve">. </w:t>
      </w:r>
      <w:r w:rsidR="005E10FA">
        <w:rPr>
          <w:rFonts w:ascii="Times New Roman" w:hAnsi="Times New Roman"/>
          <w:sz w:val="24"/>
          <w:szCs w:val="24"/>
        </w:rPr>
        <w:t>Ф</w:t>
      </w:r>
      <w:r w:rsidRPr="00D31197">
        <w:rPr>
          <w:rFonts w:ascii="Times New Roman" w:hAnsi="Times New Roman"/>
          <w:sz w:val="24"/>
          <w:szCs w:val="24"/>
        </w:rPr>
        <w:t>инансов</w:t>
      </w:r>
      <w:r w:rsidR="005E10FA">
        <w:rPr>
          <w:rFonts w:ascii="Times New Roman" w:hAnsi="Times New Roman"/>
          <w:sz w:val="24"/>
          <w:szCs w:val="24"/>
        </w:rPr>
        <w:t>ое управление администрации муниципального района</w:t>
      </w:r>
      <w:r w:rsidRPr="00D31197">
        <w:rPr>
          <w:rFonts w:ascii="Times New Roman" w:hAnsi="Times New Roman"/>
          <w:sz w:val="24"/>
          <w:szCs w:val="24"/>
        </w:rPr>
        <w:t xml:space="preserve"> вносит соответствующие предложения по внесению изменений в показатели, характеризующие объем оказываемых </w:t>
      </w:r>
      <w:r w:rsidR="005E10FA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услуг (выполняемых работ).</w:t>
      </w:r>
    </w:p>
    <w:p w:rsidR="00C3459E" w:rsidRPr="00D31197" w:rsidRDefault="00C3459E" w:rsidP="005E1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Органы </w:t>
      </w:r>
      <w:r w:rsidR="005E10FA">
        <w:rPr>
          <w:rFonts w:ascii="Times New Roman" w:hAnsi="Times New Roman"/>
          <w:sz w:val="24"/>
          <w:szCs w:val="24"/>
        </w:rPr>
        <w:t>местного самоуправления администрации района</w:t>
      </w:r>
      <w:r w:rsidRPr="00D31197">
        <w:rPr>
          <w:rFonts w:ascii="Times New Roman" w:hAnsi="Times New Roman"/>
          <w:sz w:val="24"/>
          <w:szCs w:val="24"/>
        </w:rPr>
        <w:t xml:space="preserve">, осуществляющие функции и полномочия учредителя, обязаны учитывать факты невыполнения подведомственными учреждениями установленных </w:t>
      </w:r>
      <w:r w:rsidR="005E10FA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 xml:space="preserve">заданий при определении новых </w:t>
      </w:r>
      <w:r w:rsidR="005E10FA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 xml:space="preserve">заданий на оказание </w:t>
      </w:r>
      <w:r w:rsidR="005E10FA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услуг (выполнение работ) и распределении объема бюджетных ассигнований между подведомственными учреждениями на очередной финансовый год и плановый период.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Отчет о выполнении </w:t>
      </w:r>
      <w:r w:rsidR="00581205">
        <w:rPr>
          <w:rFonts w:ascii="Times New Roman" w:hAnsi="Times New Roman"/>
          <w:sz w:val="24"/>
          <w:szCs w:val="24"/>
        </w:rPr>
        <w:t xml:space="preserve">муниципального </w:t>
      </w:r>
      <w:r w:rsidRPr="00D31197">
        <w:rPr>
          <w:rFonts w:ascii="Times New Roman" w:hAnsi="Times New Roman"/>
          <w:sz w:val="24"/>
          <w:szCs w:val="24"/>
        </w:rPr>
        <w:t xml:space="preserve">задания на оказание </w:t>
      </w:r>
      <w:r w:rsidR="00581205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 xml:space="preserve">услуг (выполнение работ) в части показателей, характеризующих объем оказанных </w:t>
      </w:r>
      <w:r w:rsidR="00581205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услуг (выполненных работ), с пояснительной запиской представляется в финансов</w:t>
      </w:r>
      <w:r w:rsidR="00581205">
        <w:rPr>
          <w:rFonts w:ascii="Times New Roman" w:hAnsi="Times New Roman"/>
          <w:sz w:val="24"/>
          <w:szCs w:val="24"/>
        </w:rPr>
        <w:t xml:space="preserve">ое управление администрации муниципального района </w:t>
      </w:r>
      <w:r w:rsidRPr="00D31197">
        <w:rPr>
          <w:rFonts w:ascii="Times New Roman" w:hAnsi="Times New Roman"/>
          <w:sz w:val="24"/>
          <w:szCs w:val="24"/>
        </w:rPr>
        <w:t xml:space="preserve"> одновременно с бюджетной отчетностью за I квартал, полугодие и девять месяцев текущего финансового года и годовой бюджетной отчетностью.</w:t>
      </w:r>
    </w:p>
    <w:p w:rsidR="00C3459E" w:rsidRPr="00D31197" w:rsidRDefault="00466B87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C3459E" w:rsidRPr="00D31197">
        <w:rPr>
          <w:rFonts w:ascii="Times New Roman" w:hAnsi="Times New Roman"/>
          <w:sz w:val="24"/>
          <w:szCs w:val="24"/>
        </w:rPr>
        <w:t xml:space="preserve">. </w:t>
      </w:r>
      <w:r w:rsidR="00417BE8">
        <w:rPr>
          <w:rFonts w:ascii="Times New Roman" w:hAnsi="Times New Roman"/>
          <w:sz w:val="24"/>
          <w:szCs w:val="24"/>
        </w:rPr>
        <w:t>Ф</w:t>
      </w:r>
      <w:r w:rsidR="00C3459E" w:rsidRPr="00D31197">
        <w:rPr>
          <w:rFonts w:ascii="Times New Roman" w:hAnsi="Times New Roman"/>
          <w:sz w:val="24"/>
          <w:szCs w:val="24"/>
        </w:rPr>
        <w:t>инансов</w:t>
      </w:r>
      <w:r w:rsidR="00417BE8">
        <w:rPr>
          <w:rFonts w:ascii="Times New Roman" w:hAnsi="Times New Roman"/>
          <w:sz w:val="24"/>
          <w:szCs w:val="24"/>
        </w:rPr>
        <w:t xml:space="preserve">ое управление администрации муниципального </w:t>
      </w:r>
      <w:r w:rsidR="00BC0A52">
        <w:rPr>
          <w:rFonts w:ascii="Times New Roman" w:hAnsi="Times New Roman"/>
          <w:sz w:val="24"/>
          <w:szCs w:val="24"/>
        </w:rPr>
        <w:t xml:space="preserve">образования </w:t>
      </w:r>
      <w:r w:rsidR="00C3459E" w:rsidRPr="00D31197">
        <w:rPr>
          <w:rFonts w:ascii="Times New Roman" w:hAnsi="Times New Roman"/>
          <w:sz w:val="24"/>
          <w:szCs w:val="24"/>
        </w:rPr>
        <w:t xml:space="preserve">готовит сводный отчет о выполнении </w:t>
      </w:r>
      <w:r w:rsidR="00417BE8">
        <w:rPr>
          <w:rFonts w:ascii="Times New Roman" w:hAnsi="Times New Roman"/>
          <w:sz w:val="24"/>
          <w:szCs w:val="24"/>
        </w:rPr>
        <w:t xml:space="preserve">муниципального </w:t>
      </w:r>
      <w:r w:rsidR="00C3459E" w:rsidRPr="00D31197">
        <w:rPr>
          <w:rFonts w:ascii="Times New Roman" w:hAnsi="Times New Roman"/>
          <w:sz w:val="24"/>
          <w:szCs w:val="24"/>
        </w:rPr>
        <w:t xml:space="preserve"> задания на оказание </w:t>
      </w:r>
      <w:r w:rsidR="00417BE8">
        <w:rPr>
          <w:rFonts w:ascii="Times New Roman" w:hAnsi="Times New Roman"/>
          <w:sz w:val="24"/>
          <w:szCs w:val="24"/>
        </w:rPr>
        <w:t xml:space="preserve">муниципальных </w:t>
      </w:r>
      <w:r w:rsidR="00C3459E" w:rsidRPr="00D31197">
        <w:rPr>
          <w:rFonts w:ascii="Times New Roman" w:hAnsi="Times New Roman"/>
          <w:sz w:val="24"/>
          <w:szCs w:val="24"/>
        </w:rPr>
        <w:t xml:space="preserve">услуг (выполнение работ) в части показателей, характеризующих объем оказанных </w:t>
      </w:r>
      <w:r w:rsidR="00417BE8">
        <w:rPr>
          <w:rFonts w:ascii="Times New Roman" w:hAnsi="Times New Roman"/>
          <w:sz w:val="24"/>
          <w:szCs w:val="24"/>
        </w:rPr>
        <w:t xml:space="preserve">муниципальных </w:t>
      </w:r>
      <w:r w:rsidR="00C3459E" w:rsidRPr="00D31197">
        <w:rPr>
          <w:rFonts w:ascii="Times New Roman" w:hAnsi="Times New Roman"/>
          <w:sz w:val="24"/>
          <w:szCs w:val="24"/>
        </w:rPr>
        <w:t xml:space="preserve">услуг (выполненных работ), и представляет его </w:t>
      </w:r>
      <w:r w:rsidR="00417BE8">
        <w:rPr>
          <w:rFonts w:ascii="Times New Roman" w:hAnsi="Times New Roman"/>
          <w:sz w:val="24"/>
          <w:szCs w:val="24"/>
        </w:rPr>
        <w:t xml:space="preserve">администрации муниципального района </w:t>
      </w:r>
      <w:r w:rsidR="00C3459E" w:rsidRPr="00D31197">
        <w:rPr>
          <w:rFonts w:ascii="Times New Roman" w:hAnsi="Times New Roman"/>
          <w:sz w:val="24"/>
          <w:szCs w:val="24"/>
        </w:rPr>
        <w:t xml:space="preserve">вместе с отчетом об исполнении бюджета </w:t>
      </w:r>
      <w:r w:rsidR="00417BE8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C3459E" w:rsidRPr="00D31197">
        <w:rPr>
          <w:rFonts w:ascii="Times New Roman" w:hAnsi="Times New Roman"/>
          <w:sz w:val="24"/>
          <w:szCs w:val="24"/>
        </w:rPr>
        <w:t>за I квартал, полугодие и девять месяцев текущего финансового года и за отчетный финансовый год.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F7705">
        <w:rPr>
          <w:rFonts w:ascii="Times New Roman" w:hAnsi="Times New Roman"/>
          <w:sz w:val="24"/>
          <w:szCs w:val="24"/>
        </w:rPr>
        <w:t xml:space="preserve">Сводный отчет о выполнении </w:t>
      </w:r>
      <w:r w:rsidR="009F7705">
        <w:rPr>
          <w:rFonts w:ascii="Times New Roman" w:hAnsi="Times New Roman"/>
          <w:sz w:val="24"/>
          <w:szCs w:val="24"/>
        </w:rPr>
        <w:t xml:space="preserve">муниципального </w:t>
      </w:r>
      <w:r w:rsidRPr="009F7705">
        <w:rPr>
          <w:rFonts w:ascii="Times New Roman" w:hAnsi="Times New Roman"/>
          <w:sz w:val="24"/>
          <w:szCs w:val="24"/>
        </w:rPr>
        <w:t xml:space="preserve">задания на оказание </w:t>
      </w:r>
      <w:r w:rsidR="009F7705">
        <w:rPr>
          <w:rFonts w:ascii="Times New Roman" w:hAnsi="Times New Roman"/>
          <w:sz w:val="24"/>
          <w:szCs w:val="24"/>
        </w:rPr>
        <w:t xml:space="preserve">муниципальных </w:t>
      </w:r>
      <w:r w:rsidRPr="009F7705">
        <w:rPr>
          <w:rFonts w:ascii="Times New Roman" w:hAnsi="Times New Roman"/>
          <w:sz w:val="24"/>
          <w:szCs w:val="24"/>
        </w:rPr>
        <w:t xml:space="preserve">услуг (выполнение работ) в части показателей, характеризующих объем оказанных </w:t>
      </w:r>
      <w:r w:rsidR="009F7705">
        <w:rPr>
          <w:rFonts w:ascii="Times New Roman" w:hAnsi="Times New Roman"/>
          <w:sz w:val="24"/>
          <w:szCs w:val="24"/>
        </w:rPr>
        <w:t xml:space="preserve">муниципальных </w:t>
      </w:r>
      <w:r w:rsidRPr="009F7705">
        <w:rPr>
          <w:rFonts w:ascii="Times New Roman" w:hAnsi="Times New Roman"/>
          <w:sz w:val="24"/>
          <w:szCs w:val="24"/>
        </w:rPr>
        <w:t>услуг (выполненных</w:t>
      </w:r>
      <w:r w:rsidRPr="00D31197">
        <w:rPr>
          <w:rFonts w:ascii="Times New Roman" w:hAnsi="Times New Roman"/>
          <w:sz w:val="24"/>
          <w:szCs w:val="24"/>
        </w:rPr>
        <w:t xml:space="preserve"> работ), одновременно с отчетом об исполнении бюджета </w:t>
      </w:r>
      <w:r w:rsidR="009F7705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D31197">
        <w:rPr>
          <w:rFonts w:ascii="Times New Roman" w:hAnsi="Times New Roman"/>
          <w:sz w:val="24"/>
          <w:szCs w:val="24"/>
        </w:rPr>
        <w:t xml:space="preserve">за отчетный финансовый год представляется в </w:t>
      </w:r>
      <w:r w:rsidR="009F7705">
        <w:rPr>
          <w:rFonts w:ascii="Times New Roman" w:hAnsi="Times New Roman"/>
          <w:sz w:val="24"/>
          <w:szCs w:val="24"/>
        </w:rPr>
        <w:t>Тужинскую районную Думы</w:t>
      </w:r>
      <w:r w:rsidRPr="00D31197">
        <w:rPr>
          <w:rFonts w:ascii="Times New Roman" w:hAnsi="Times New Roman"/>
          <w:sz w:val="24"/>
          <w:szCs w:val="24"/>
        </w:rPr>
        <w:t>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0" w:name="Par822"/>
      <w:bookmarkEnd w:id="10"/>
      <w:r w:rsidRPr="00D31197">
        <w:rPr>
          <w:rFonts w:ascii="Times New Roman" w:hAnsi="Times New Roman"/>
          <w:sz w:val="24"/>
          <w:szCs w:val="24"/>
        </w:rPr>
        <w:t>3. Порядок финансового обеспечения выполнения</w:t>
      </w:r>
    </w:p>
    <w:p w:rsidR="00C3459E" w:rsidRPr="00D31197" w:rsidRDefault="001372A0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4F6EA2">
        <w:rPr>
          <w:rFonts w:ascii="Times New Roman" w:hAnsi="Times New Roman"/>
          <w:sz w:val="24"/>
          <w:szCs w:val="24"/>
        </w:rPr>
        <w:t xml:space="preserve">униципального </w:t>
      </w:r>
      <w:r w:rsidR="00C3459E" w:rsidRPr="00D31197">
        <w:rPr>
          <w:rFonts w:ascii="Times New Roman" w:hAnsi="Times New Roman"/>
          <w:sz w:val="24"/>
          <w:szCs w:val="24"/>
        </w:rPr>
        <w:t xml:space="preserve">задания на оказание </w:t>
      </w:r>
      <w:r w:rsidR="004F6EA2">
        <w:rPr>
          <w:rFonts w:ascii="Times New Roman" w:hAnsi="Times New Roman"/>
          <w:sz w:val="24"/>
          <w:szCs w:val="24"/>
        </w:rPr>
        <w:t xml:space="preserve">муниципальных </w:t>
      </w:r>
      <w:r w:rsidR="00C3459E" w:rsidRPr="00D31197">
        <w:rPr>
          <w:rFonts w:ascii="Times New Roman" w:hAnsi="Times New Roman"/>
          <w:sz w:val="24"/>
          <w:szCs w:val="24"/>
        </w:rPr>
        <w:t>услуг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>(выполнение работ)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72A0">
        <w:rPr>
          <w:rFonts w:ascii="Times New Roman" w:hAnsi="Times New Roman"/>
          <w:sz w:val="24"/>
          <w:szCs w:val="24"/>
        </w:rPr>
        <w:t xml:space="preserve">3.1. Финансовое обеспечение </w:t>
      </w:r>
      <w:r w:rsidR="001372A0">
        <w:rPr>
          <w:rFonts w:ascii="Times New Roman" w:hAnsi="Times New Roman"/>
          <w:sz w:val="24"/>
          <w:szCs w:val="24"/>
        </w:rPr>
        <w:t xml:space="preserve">муниципального </w:t>
      </w:r>
      <w:r w:rsidRPr="001372A0">
        <w:rPr>
          <w:rFonts w:ascii="Times New Roman" w:hAnsi="Times New Roman"/>
          <w:sz w:val="24"/>
          <w:szCs w:val="24"/>
        </w:rPr>
        <w:t xml:space="preserve">задания на оказание </w:t>
      </w:r>
      <w:r w:rsidR="001372A0">
        <w:rPr>
          <w:rFonts w:ascii="Times New Roman" w:hAnsi="Times New Roman"/>
          <w:sz w:val="24"/>
          <w:szCs w:val="24"/>
        </w:rPr>
        <w:t xml:space="preserve">муниципальных </w:t>
      </w:r>
      <w:r w:rsidRPr="001372A0">
        <w:rPr>
          <w:rFonts w:ascii="Times New Roman" w:hAnsi="Times New Roman"/>
          <w:sz w:val="24"/>
          <w:szCs w:val="24"/>
        </w:rPr>
        <w:t xml:space="preserve">услуг (выполнение работ) осуществляется за счет средств бюджета </w:t>
      </w:r>
      <w:r w:rsidR="001372A0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1372A0">
        <w:rPr>
          <w:rFonts w:ascii="Times New Roman" w:hAnsi="Times New Roman"/>
          <w:sz w:val="24"/>
          <w:szCs w:val="24"/>
        </w:rPr>
        <w:t xml:space="preserve">в форме бюджетных ассигнований на оказание </w:t>
      </w:r>
      <w:r w:rsidR="001372A0">
        <w:rPr>
          <w:rFonts w:ascii="Times New Roman" w:hAnsi="Times New Roman"/>
          <w:sz w:val="24"/>
          <w:szCs w:val="24"/>
        </w:rPr>
        <w:t xml:space="preserve">муниципальных </w:t>
      </w:r>
      <w:r w:rsidRPr="001372A0">
        <w:rPr>
          <w:rFonts w:ascii="Times New Roman" w:hAnsi="Times New Roman"/>
          <w:sz w:val="24"/>
          <w:szCs w:val="24"/>
        </w:rPr>
        <w:t>услуг (выполнение работ).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>Финансовое обеспечение</w:t>
      </w:r>
      <w:r w:rsidR="007C4E92">
        <w:rPr>
          <w:rFonts w:ascii="Times New Roman" w:hAnsi="Times New Roman"/>
          <w:sz w:val="24"/>
          <w:szCs w:val="24"/>
        </w:rPr>
        <w:t xml:space="preserve"> муниципального</w:t>
      </w:r>
      <w:r w:rsidRPr="00D31197">
        <w:rPr>
          <w:rFonts w:ascii="Times New Roman" w:hAnsi="Times New Roman"/>
          <w:sz w:val="24"/>
          <w:szCs w:val="24"/>
        </w:rPr>
        <w:t xml:space="preserve"> задания на оказание </w:t>
      </w:r>
      <w:r w:rsidR="007C4E92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услуг (выполнение работ) осуществляется в пределах доведенных объемов бюджетных ассигнований и (или) лимитов бюджетных обязательств.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Финансовое обеспечение </w:t>
      </w:r>
      <w:r w:rsidR="007C4E92">
        <w:rPr>
          <w:rFonts w:ascii="Times New Roman" w:hAnsi="Times New Roman"/>
          <w:sz w:val="24"/>
          <w:szCs w:val="24"/>
        </w:rPr>
        <w:t xml:space="preserve">муниципального </w:t>
      </w:r>
      <w:r w:rsidRPr="00D31197">
        <w:rPr>
          <w:rFonts w:ascii="Times New Roman" w:hAnsi="Times New Roman"/>
          <w:sz w:val="24"/>
          <w:szCs w:val="24"/>
        </w:rPr>
        <w:t xml:space="preserve">задания осуществляется с учетом расходов на содержание недвижимого имущества и особо ценного движимого имущества, закрепленных за </w:t>
      </w:r>
      <w:r w:rsidR="007C4E92">
        <w:rPr>
          <w:rFonts w:ascii="Times New Roman" w:hAnsi="Times New Roman"/>
          <w:sz w:val="24"/>
          <w:szCs w:val="24"/>
        </w:rPr>
        <w:t>муниципальным</w:t>
      </w:r>
      <w:r w:rsidRPr="00D31197">
        <w:rPr>
          <w:rFonts w:ascii="Times New Roman" w:hAnsi="Times New Roman"/>
          <w:sz w:val="24"/>
          <w:szCs w:val="24"/>
        </w:rPr>
        <w:t xml:space="preserve"> бюджетным (автономным) учреждением учредителем </w:t>
      </w:r>
      <w:r w:rsidRPr="00D31197">
        <w:rPr>
          <w:rFonts w:ascii="Times New Roman" w:hAnsi="Times New Roman"/>
          <w:sz w:val="24"/>
          <w:szCs w:val="24"/>
        </w:rPr>
        <w:lastRenderedPageBreak/>
        <w:t xml:space="preserve">или приобретенных </w:t>
      </w:r>
      <w:r w:rsidR="007C4E92">
        <w:rPr>
          <w:rFonts w:ascii="Times New Roman" w:hAnsi="Times New Roman"/>
          <w:sz w:val="24"/>
          <w:szCs w:val="24"/>
        </w:rPr>
        <w:t>муниципальным</w:t>
      </w:r>
      <w:r w:rsidRPr="00D31197">
        <w:rPr>
          <w:rFonts w:ascii="Times New Roman" w:hAnsi="Times New Roman"/>
          <w:sz w:val="24"/>
          <w:szCs w:val="24"/>
        </w:rPr>
        <w:t xml:space="preserve"> бюджетным (автономным)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а по </w:t>
      </w:r>
      <w:r w:rsidR="007C4E92">
        <w:rPr>
          <w:rFonts w:ascii="Times New Roman" w:hAnsi="Times New Roman"/>
          <w:sz w:val="24"/>
          <w:szCs w:val="24"/>
        </w:rPr>
        <w:t xml:space="preserve">муниципальным </w:t>
      </w:r>
      <w:r w:rsidRPr="00D31197">
        <w:rPr>
          <w:rFonts w:ascii="Times New Roman" w:hAnsi="Times New Roman"/>
          <w:sz w:val="24"/>
          <w:szCs w:val="24"/>
        </w:rPr>
        <w:t xml:space="preserve"> автономным учреждениям - с учетом мероприятий, направленных на развитие </w:t>
      </w:r>
      <w:r w:rsidR="007C4E92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автономных учреждений, перечень которых определяется учредителем.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3BD3">
        <w:rPr>
          <w:rFonts w:ascii="Times New Roman" w:hAnsi="Times New Roman"/>
          <w:sz w:val="24"/>
          <w:szCs w:val="24"/>
        </w:rPr>
        <w:t>В случае сдачи в аренду</w:t>
      </w:r>
      <w:r w:rsidRPr="00D31197">
        <w:rPr>
          <w:rFonts w:ascii="Times New Roman" w:hAnsi="Times New Roman"/>
          <w:sz w:val="24"/>
          <w:szCs w:val="24"/>
        </w:rPr>
        <w:t xml:space="preserve"> с согласия учредителя недвижимого имущества и особо ценного движимого имущества, закрепленного за </w:t>
      </w:r>
      <w:r w:rsidR="008D3BD3">
        <w:rPr>
          <w:rFonts w:ascii="Times New Roman" w:hAnsi="Times New Roman"/>
          <w:sz w:val="24"/>
          <w:szCs w:val="24"/>
        </w:rPr>
        <w:t xml:space="preserve">муниципальным </w:t>
      </w:r>
      <w:r w:rsidRPr="00D31197">
        <w:rPr>
          <w:rFonts w:ascii="Times New Roman" w:hAnsi="Times New Roman"/>
          <w:sz w:val="24"/>
          <w:szCs w:val="24"/>
        </w:rPr>
        <w:t xml:space="preserve">бюджетным (автономным) учреждением учредителем или приобретенного </w:t>
      </w:r>
      <w:r w:rsidR="008D3BD3">
        <w:rPr>
          <w:rFonts w:ascii="Times New Roman" w:hAnsi="Times New Roman"/>
          <w:sz w:val="24"/>
          <w:szCs w:val="24"/>
        </w:rPr>
        <w:t xml:space="preserve">муниципальным </w:t>
      </w:r>
      <w:r w:rsidRPr="00D31197">
        <w:rPr>
          <w:rFonts w:ascii="Times New Roman" w:hAnsi="Times New Roman"/>
          <w:sz w:val="24"/>
          <w:szCs w:val="24"/>
        </w:rPr>
        <w:t>бюджетным (автономным)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>3.1</w:t>
      </w:r>
      <w:r w:rsidR="008D3BD3">
        <w:rPr>
          <w:rFonts w:ascii="Times New Roman" w:hAnsi="Times New Roman"/>
          <w:sz w:val="24"/>
          <w:szCs w:val="24"/>
        </w:rPr>
        <w:t>.</w:t>
      </w:r>
      <w:r w:rsidRPr="00D31197">
        <w:rPr>
          <w:rFonts w:ascii="Times New Roman" w:hAnsi="Times New Roman"/>
          <w:sz w:val="24"/>
          <w:szCs w:val="24"/>
        </w:rPr>
        <w:t xml:space="preserve">1. При принятии в текущем финансовом году </w:t>
      </w:r>
      <w:r w:rsidR="008D3BD3">
        <w:rPr>
          <w:rFonts w:ascii="Times New Roman" w:hAnsi="Times New Roman"/>
          <w:sz w:val="24"/>
          <w:szCs w:val="24"/>
        </w:rPr>
        <w:t xml:space="preserve">администрацией муниципального района </w:t>
      </w:r>
      <w:r w:rsidRPr="00D31197">
        <w:rPr>
          <w:rFonts w:ascii="Times New Roman" w:hAnsi="Times New Roman"/>
          <w:sz w:val="24"/>
          <w:szCs w:val="24"/>
        </w:rPr>
        <w:t xml:space="preserve">решения о сокращении либо увеличении показателей, характеризующих объем оказываемых </w:t>
      </w:r>
      <w:r w:rsidR="008D3BD3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 xml:space="preserve">услуг (выполняемых работ), объем финансового обеспечения </w:t>
      </w:r>
      <w:r w:rsidR="008D3BD3">
        <w:rPr>
          <w:rFonts w:ascii="Times New Roman" w:hAnsi="Times New Roman"/>
          <w:sz w:val="24"/>
          <w:szCs w:val="24"/>
        </w:rPr>
        <w:t xml:space="preserve">муниципального </w:t>
      </w:r>
      <w:r w:rsidRPr="00D31197">
        <w:rPr>
          <w:rFonts w:ascii="Times New Roman" w:hAnsi="Times New Roman"/>
          <w:sz w:val="24"/>
          <w:szCs w:val="24"/>
        </w:rPr>
        <w:t xml:space="preserve">задания на оказание </w:t>
      </w:r>
      <w:r w:rsidR="008D3BD3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услуг (выполнение работ) корректируется.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3.2. Финансовое обеспечение выполнения </w:t>
      </w:r>
      <w:r w:rsidR="008D3BD3">
        <w:rPr>
          <w:rFonts w:ascii="Times New Roman" w:hAnsi="Times New Roman"/>
          <w:sz w:val="24"/>
          <w:szCs w:val="24"/>
        </w:rPr>
        <w:t xml:space="preserve">муниципального </w:t>
      </w:r>
      <w:r w:rsidRPr="00D31197">
        <w:rPr>
          <w:rFonts w:ascii="Times New Roman" w:hAnsi="Times New Roman"/>
          <w:sz w:val="24"/>
          <w:szCs w:val="24"/>
        </w:rPr>
        <w:t xml:space="preserve">задания на оказание </w:t>
      </w:r>
      <w:r w:rsidR="008D3BD3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 xml:space="preserve">услуг (выполнение работ) осуществляется в соответствии с Порядком исполнения бюджета </w:t>
      </w:r>
      <w:r w:rsidR="008D3BD3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D31197">
        <w:rPr>
          <w:rFonts w:ascii="Times New Roman" w:hAnsi="Times New Roman"/>
          <w:sz w:val="24"/>
          <w:szCs w:val="24"/>
        </w:rPr>
        <w:t xml:space="preserve">по расходам и источникам финансирования дефицита бюджета </w:t>
      </w:r>
      <w:r w:rsidR="008D3BD3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D31197">
        <w:rPr>
          <w:rFonts w:ascii="Times New Roman" w:hAnsi="Times New Roman"/>
          <w:sz w:val="24"/>
          <w:szCs w:val="24"/>
        </w:rPr>
        <w:t>на очередной финансовый год и плановый период, утвержденным финансов</w:t>
      </w:r>
      <w:r w:rsidR="008D3BD3">
        <w:rPr>
          <w:rFonts w:ascii="Times New Roman" w:hAnsi="Times New Roman"/>
          <w:sz w:val="24"/>
          <w:szCs w:val="24"/>
        </w:rPr>
        <w:t>ым управлением администрации муниципального района</w:t>
      </w:r>
      <w:r w:rsidRPr="00D31197">
        <w:rPr>
          <w:rFonts w:ascii="Times New Roman" w:hAnsi="Times New Roman"/>
          <w:sz w:val="24"/>
          <w:szCs w:val="24"/>
        </w:rPr>
        <w:t>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3.3. Финансовое обеспечение выполнения </w:t>
      </w:r>
      <w:r w:rsidR="00FD13CC">
        <w:rPr>
          <w:rFonts w:ascii="Times New Roman" w:hAnsi="Times New Roman"/>
          <w:sz w:val="24"/>
          <w:szCs w:val="24"/>
        </w:rPr>
        <w:t xml:space="preserve">муниципального </w:t>
      </w:r>
      <w:r w:rsidRPr="00D31197">
        <w:rPr>
          <w:rFonts w:ascii="Times New Roman" w:hAnsi="Times New Roman"/>
          <w:sz w:val="24"/>
          <w:szCs w:val="24"/>
        </w:rPr>
        <w:t xml:space="preserve">задания на оказание </w:t>
      </w:r>
      <w:r w:rsidR="00FD13CC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 xml:space="preserve">услуг (выполнение работ) </w:t>
      </w:r>
      <w:r w:rsidR="00FD13CC">
        <w:rPr>
          <w:rFonts w:ascii="Times New Roman" w:hAnsi="Times New Roman"/>
          <w:sz w:val="24"/>
          <w:szCs w:val="24"/>
        </w:rPr>
        <w:t xml:space="preserve">муниципальными </w:t>
      </w:r>
      <w:r w:rsidRPr="00D31197">
        <w:rPr>
          <w:rFonts w:ascii="Times New Roman" w:hAnsi="Times New Roman"/>
          <w:sz w:val="24"/>
          <w:szCs w:val="24"/>
        </w:rPr>
        <w:t>казенными учреждениями осуществляется в соответствии с бюджетной сметой.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3.4. Финансовое обеспечение выполнения </w:t>
      </w:r>
      <w:r w:rsidR="00FD13CC">
        <w:rPr>
          <w:rFonts w:ascii="Times New Roman" w:hAnsi="Times New Roman"/>
          <w:sz w:val="24"/>
          <w:szCs w:val="24"/>
        </w:rPr>
        <w:t xml:space="preserve">муниципального </w:t>
      </w:r>
      <w:r w:rsidRPr="00D31197">
        <w:rPr>
          <w:rFonts w:ascii="Times New Roman" w:hAnsi="Times New Roman"/>
          <w:sz w:val="24"/>
          <w:szCs w:val="24"/>
        </w:rPr>
        <w:t xml:space="preserve">задания на оказание </w:t>
      </w:r>
      <w:r w:rsidR="00FD13CC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 xml:space="preserve">услуг (выполнение работ) </w:t>
      </w:r>
      <w:r w:rsidR="00FD13CC">
        <w:rPr>
          <w:rFonts w:ascii="Times New Roman" w:hAnsi="Times New Roman"/>
          <w:sz w:val="24"/>
          <w:szCs w:val="24"/>
        </w:rPr>
        <w:t xml:space="preserve">муниципальным </w:t>
      </w:r>
      <w:r w:rsidRPr="00D31197">
        <w:rPr>
          <w:rFonts w:ascii="Times New Roman" w:hAnsi="Times New Roman"/>
          <w:sz w:val="24"/>
          <w:szCs w:val="24"/>
        </w:rPr>
        <w:t>бюджетным (автономным) учреждением осуществляется путем предоставления ему субсидии в соответствии с порядком предоставления субсидии из бюджета</w:t>
      </w:r>
      <w:r w:rsidR="00FD13CC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D31197">
        <w:rPr>
          <w:rFonts w:ascii="Times New Roman" w:hAnsi="Times New Roman"/>
          <w:sz w:val="24"/>
          <w:szCs w:val="24"/>
        </w:rPr>
        <w:t xml:space="preserve">, установленным </w:t>
      </w:r>
      <w:r w:rsidR="00FD13CC">
        <w:rPr>
          <w:rFonts w:ascii="Times New Roman" w:hAnsi="Times New Roman"/>
          <w:sz w:val="24"/>
          <w:szCs w:val="24"/>
        </w:rPr>
        <w:t>администрацией муниципального района</w:t>
      </w:r>
      <w:r w:rsidRPr="00D31197">
        <w:rPr>
          <w:rFonts w:ascii="Times New Roman" w:hAnsi="Times New Roman"/>
          <w:sz w:val="24"/>
          <w:szCs w:val="24"/>
        </w:rPr>
        <w:t xml:space="preserve">, и соглашением о предоставлении субсидии, заключаемым </w:t>
      </w:r>
      <w:r w:rsidR="00FD13CC">
        <w:rPr>
          <w:rFonts w:ascii="Times New Roman" w:hAnsi="Times New Roman"/>
          <w:sz w:val="24"/>
          <w:szCs w:val="24"/>
        </w:rPr>
        <w:t xml:space="preserve">муниципальным </w:t>
      </w:r>
      <w:r w:rsidRPr="00D31197">
        <w:rPr>
          <w:rFonts w:ascii="Times New Roman" w:hAnsi="Times New Roman"/>
          <w:sz w:val="24"/>
          <w:szCs w:val="24"/>
        </w:rPr>
        <w:t xml:space="preserve">бюджетным (автономным) учреждением и органом </w:t>
      </w:r>
      <w:r w:rsidR="00FD13CC">
        <w:rPr>
          <w:rFonts w:ascii="Times New Roman" w:hAnsi="Times New Roman"/>
          <w:sz w:val="24"/>
          <w:szCs w:val="24"/>
        </w:rPr>
        <w:t>местного самоуправления муниципального района</w:t>
      </w:r>
      <w:r w:rsidRPr="00D31197">
        <w:rPr>
          <w:rFonts w:ascii="Times New Roman" w:hAnsi="Times New Roman"/>
          <w:sz w:val="24"/>
          <w:szCs w:val="24"/>
        </w:rPr>
        <w:t>, осуществляющим функции и полномочия учредителя.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Объем субсидии </w:t>
      </w:r>
      <w:r w:rsidR="00331361">
        <w:rPr>
          <w:rFonts w:ascii="Times New Roman" w:hAnsi="Times New Roman"/>
          <w:sz w:val="24"/>
          <w:szCs w:val="24"/>
        </w:rPr>
        <w:t xml:space="preserve">муниципальному </w:t>
      </w:r>
      <w:r w:rsidRPr="00D31197">
        <w:rPr>
          <w:rFonts w:ascii="Times New Roman" w:hAnsi="Times New Roman"/>
          <w:sz w:val="24"/>
          <w:szCs w:val="24"/>
        </w:rPr>
        <w:t xml:space="preserve">бюджетному (автономному) учреждению на финансовое обеспечение выполнения им </w:t>
      </w:r>
      <w:r w:rsidR="00331361">
        <w:rPr>
          <w:rFonts w:ascii="Times New Roman" w:hAnsi="Times New Roman"/>
          <w:sz w:val="24"/>
          <w:szCs w:val="24"/>
        </w:rPr>
        <w:t xml:space="preserve">муниципального </w:t>
      </w:r>
      <w:r w:rsidRPr="00D31197">
        <w:rPr>
          <w:rFonts w:ascii="Times New Roman" w:hAnsi="Times New Roman"/>
          <w:sz w:val="24"/>
          <w:szCs w:val="24"/>
        </w:rPr>
        <w:t xml:space="preserve">задания определяется в порядке, установленном органом </w:t>
      </w:r>
      <w:r w:rsidR="00331361">
        <w:rPr>
          <w:rFonts w:ascii="Times New Roman" w:hAnsi="Times New Roman"/>
          <w:sz w:val="24"/>
          <w:szCs w:val="24"/>
        </w:rPr>
        <w:t>местного самоуправления муниципального района</w:t>
      </w:r>
      <w:r w:rsidRPr="00D31197">
        <w:rPr>
          <w:rFonts w:ascii="Times New Roman" w:hAnsi="Times New Roman"/>
          <w:sz w:val="24"/>
          <w:szCs w:val="24"/>
        </w:rPr>
        <w:t>, осуществляющим функции и полномочия учредителя.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59E" w:rsidRPr="00D31197" w:rsidRDefault="00311DA0" w:rsidP="00311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C3459E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DF0" w:rsidRDefault="005E1DF0" w:rsidP="000E6D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E1DF0" w:rsidRDefault="005E1DF0" w:rsidP="000E6D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E1DF0" w:rsidRDefault="005E1DF0" w:rsidP="000E6D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E1DF0" w:rsidRDefault="005E1DF0" w:rsidP="000E6D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E1DF0" w:rsidRDefault="005E1DF0" w:rsidP="000E6D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E1DF0" w:rsidRDefault="005E1DF0" w:rsidP="000E6D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E1DF0" w:rsidRDefault="005E1DF0" w:rsidP="000E6D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E1DF0" w:rsidRDefault="005E1DF0" w:rsidP="000E6D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E1DF0" w:rsidRDefault="005E1DF0" w:rsidP="000E6D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E1DF0" w:rsidRDefault="005E1DF0" w:rsidP="000E6D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E1DF0" w:rsidRDefault="005E1DF0" w:rsidP="000E6D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E1DF0" w:rsidRDefault="005E1DF0" w:rsidP="000E6D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E1DF0" w:rsidRDefault="005E1DF0" w:rsidP="000E6D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E1DF0" w:rsidRDefault="005E1DF0" w:rsidP="000E6D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E1DF0" w:rsidRDefault="005E1DF0" w:rsidP="000E6D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E1DF0" w:rsidRDefault="005E1DF0" w:rsidP="000E6D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E1DF0" w:rsidRDefault="005E1DF0" w:rsidP="000E6D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E6D78" w:rsidRPr="00D31197" w:rsidRDefault="000E6D78" w:rsidP="000E6D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Pr="00D31197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0E6D78" w:rsidRPr="00D31197" w:rsidRDefault="000E6D78" w:rsidP="000E6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п</w:t>
      </w:r>
      <w:r w:rsidRPr="00D31197">
        <w:rPr>
          <w:rFonts w:ascii="Times New Roman" w:hAnsi="Times New Roman"/>
          <w:sz w:val="24"/>
          <w:szCs w:val="24"/>
        </w:rPr>
        <w:t>остановлением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0E6D78" w:rsidRPr="00D31197" w:rsidRDefault="000E6D78" w:rsidP="000E6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Тужинского муниципального района</w:t>
      </w:r>
    </w:p>
    <w:p w:rsidR="000E6D78" w:rsidRPr="00D31197" w:rsidRDefault="000E6D78" w:rsidP="000E6D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D3119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 №__________</w:t>
      </w:r>
    </w:p>
    <w:p w:rsidR="000E6D78" w:rsidRPr="00D31197" w:rsidRDefault="000E6D78" w:rsidP="000E6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59E" w:rsidRPr="00D31197" w:rsidRDefault="00C3459E" w:rsidP="000E6D78">
      <w:pPr>
        <w:widowControl w:val="0"/>
        <w:tabs>
          <w:tab w:val="left" w:pos="6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Par851"/>
      <w:bookmarkEnd w:id="11"/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2" w:name="Par871"/>
      <w:bookmarkEnd w:id="12"/>
      <w:r w:rsidRPr="00D31197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1197">
        <w:rPr>
          <w:rFonts w:ascii="Times New Roman" w:hAnsi="Times New Roman"/>
          <w:b/>
          <w:bCs/>
          <w:sz w:val="24"/>
          <w:szCs w:val="24"/>
        </w:rPr>
        <w:t>ПРОВЕДЕНИЯ ОЦЕНКИ КАЧЕСТВА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1197">
        <w:rPr>
          <w:rFonts w:ascii="Times New Roman" w:hAnsi="Times New Roman"/>
          <w:b/>
          <w:bCs/>
          <w:sz w:val="24"/>
          <w:szCs w:val="24"/>
        </w:rPr>
        <w:t xml:space="preserve">ФАКТИЧЕСКИ ПРЕДОСТАВЛЯЕМЫХ </w:t>
      </w:r>
      <w:r w:rsidR="007E1701">
        <w:rPr>
          <w:rFonts w:ascii="Times New Roman" w:hAnsi="Times New Roman"/>
          <w:b/>
          <w:bCs/>
          <w:sz w:val="24"/>
          <w:szCs w:val="24"/>
        </w:rPr>
        <w:t>МУНИЦИПАЛЬНЫХ</w:t>
      </w:r>
      <w:r w:rsidRPr="00D31197">
        <w:rPr>
          <w:rFonts w:ascii="Times New Roman" w:hAnsi="Times New Roman"/>
          <w:b/>
          <w:bCs/>
          <w:sz w:val="24"/>
          <w:szCs w:val="24"/>
        </w:rPr>
        <w:t xml:space="preserve"> УСЛУГ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1. Оценка соответствия качества фактически предоставляемых </w:t>
      </w:r>
      <w:r w:rsidR="006000D4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 xml:space="preserve">услуг стандартам качества, установленным </w:t>
      </w:r>
      <w:r w:rsidR="006000D4">
        <w:rPr>
          <w:rFonts w:ascii="Times New Roman" w:hAnsi="Times New Roman"/>
          <w:sz w:val="24"/>
          <w:szCs w:val="24"/>
        </w:rPr>
        <w:t>администрацией муниципального района</w:t>
      </w:r>
      <w:r w:rsidRPr="00D31197">
        <w:rPr>
          <w:rFonts w:ascii="Times New Roman" w:hAnsi="Times New Roman"/>
          <w:sz w:val="24"/>
          <w:szCs w:val="24"/>
        </w:rPr>
        <w:t>, проводится по результатам проведения контрольных мероприятий.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2E0E">
        <w:rPr>
          <w:rFonts w:ascii="Times New Roman" w:hAnsi="Times New Roman"/>
          <w:sz w:val="24"/>
          <w:szCs w:val="24"/>
        </w:rPr>
        <w:t xml:space="preserve">2. Объектами контрольных мероприятий являются качество предоставляемых </w:t>
      </w:r>
      <w:r w:rsidR="00932E0E">
        <w:rPr>
          <w:rFonts w:ascii="Times New Roman" w:hAnsi="Times New Roman"/>
          <w:sz w:val="24"/>
          <w:szCs w:val="24"/>
        </w:rPr>
        <w:t>муниципальных</w:t>
      </w:r>
      <w:r w:rsidRPr="00932E0E">
        <w:rPr>
          <w:rFonts w:ascii="Times New Roman" w:hAnsi="Times New Roman"/>
          <w:sz w:val="24"/>
          <w:szCs w:val="24"/>
        </w:rPr>
        <w:t xml:space="preserve"> услуг, технологии</w:t>
      </w:r>
      <w:r w:rsidRPr="00D31197">
        <w:rPr>
          <w:rFonts w:ascii="Times New Roman" w:hAnsi="Times New Roman"/>
          <w:sz w:val="24"/>
          <w:szCs w:val="24"/>
        </w:rPr>
        <w:t xml:space="preserve"> и условия их предоставления, соответствующие требованиям стандарта качества.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3. Субъектами контрольных мероприятий являются </w:t>
      </w:r>
      <w:r w:rsidR="00932E0E">
        <w:rPr>
          <w:rFonts w:ascii="Times New Roman" w:hAnsi="Times New Roman"/>
          <w:sz w:val="24"/>
          <w:szCs w:val="24"/>
        </w:rPr>
        <w:t>муниципальные</w:t>
      </w:r>
      <w:r w:rsidRPr="00D31197">
        <w:rPr>
          <w:rFonts w:ascii="Times New Roman" w:hAnsi="Times New Roman"/>
          <w:sz w:val="24"/>
          <w:szCs w:val="24"/>
        </w:rPr>
        <w:t xml:space="preserve"> учреждения, предоставляющие </w:t>
      </w:r>
      <w:r w:rsidR="00932E0E">
        <w:rPr>
          <w:rFonts w:ascii="Times New Roman" w:hAnsi="Times New Roman"/>
          <w:sz w:val="24"/>
          <w:szCs w:val="24"/>
        </w:rPr>
        <w:t>муниципальные услуги</w:t>
      </w:r>
      <w:r w:rsidRPr="00D31197">
        <w:rPr>
          <w:rFonts w:ascii="Times New Roman" w:hAnsi="Times New Roman"/>
          <w:sz w:val="24"/>
          <w:szCs w:val="24"/>
        </w:rPr>
        <w:t>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4. Контрольные мероприятия проводятся непосредственно в учреждениях, оказывающих </w:t>
      </w:r>
      <w:r w:rsidR="00932E0E">
        <w:rPr>
          <w:rFonts w:ascii="Times New Roman" w:hAnsi="Times New Roman"/>
          <w:sz w:val="24"/>
          <w:szCs w:val="24"/>
        </w:rPr>
        <w:t>муниципальные</w:t>
      </w:r>
      <w:r w:rsidRPr="00D31197">
        <w:rPr>
          <w:rFonts w:ascii="Times New Roman" w:hAnsi="Times New Roman"/>
          <w:sz w:val="24"/>
          <w:szCs w:val="24"/>
        </w:rPr>
        <w:t xml:space="preserve"> услуги.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5. Контрольные мероприятия по проверке качества фактически предоставляемых </w:t>
      </w:r>
      <w:r w:rsidR="00932E0E">
        <w:rPr>
          <w:rFonts w:ascii="Times New Roman" w:hAnsi="Times New Roman"/>
          <w:sz w:val="24"/>
          <w:szCs w:val="24"/>
        </w:rPr>
        <w:t>муниципальных</w:t>
      </w:r>
      <w:r w:rsidRPr="00D31197">
        <w:rPr>
          <w:rFonts w:ascii="Times New Roman" w:hAnsi="Times New Roman"/>
          <w:sz w:val="24"/>
          <w:szCs w:val="24"/>
        </w:rPr>
        <w:t xml:space="preserve"> услуг проводятся в соответствии с планом контрольной работы органа, уполномоченного на осуществление контрольных мероприятий, или же на основании поступивших жалоб на качество предоставляемых услуг.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>6. Контрольные мероприятия не могут продолжаться более одного месяца. В исключительных случаях руководитель органа, уполномоченного на осуществление контрольных мероприятий, может увеличить продолжительность проверки до трех месяцев.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>7. При необходимости должностные лица органов, уполномоченных на осуществление контрольных мероприятий, могут проводить обследование помещений, оборудования, используемых для оказания услуг.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>8. Должностные лица, осуществляющие проведение контрольных мероприятий, обязаны представить руководителю проверяемого учреждения письменное уведомление о проведении проверки, а также документы, удостоверяющие их личности.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>9. По окончании контрольных мероприятий составляется акт о проведенной проверке, в котором фиксируются предмет проверки и сроки ее проведения. В акте проверки должны быть указаны документально подтвержденные факты нарушений, выявленные в ходе проверки, или отсутствие таковых, ссылки на нарушенные нормы стандарта качества, а также выводы и предложения проверяющих по устранению выявленных нарушений. Акт проверки подписывается должностными лицами, осуществляющими проверку, а также руководителем проверяемого учреждения. В случае отказа руководителя проверяемого учреждения подписать акт об этом делается запись в акте проверки, заверенная членами комиссии.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10. Акт проверки вручается руководителю учреждения под расписку или передается иным способом, свидетельствующим о дате его получения проверяемым учреждением. В случае направления акта проверки по почте заказным письмом с уведомлением о </w:t>
      </w:r>
      <w:r w:rsidRPr="00D31197">
        <w:rPr>
          <w:rFonts w:ascii="Times New Roman" w:hAnsi="Times New Roman"/>
          <w:sz w:val="24"/>
          <w:szCs w:val="24"/>
        </w:rPr>
        <w:lastRenderedPageBreak/>
        <w:t>вручении датой вручения акта считается день, зафиксированный в уведомлении о вручении.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3" w:name="Par885"/>
      <w:bookmarkEnd w:id="13"/>
      <w:r w:rsidRPr="00D31197">
        <w:rPr>
          <w:rFonts w:ascii="Times New Roman" w:hAnsi="Times New Roman"/>
          <w:sz w:val="24"/>
          <w:szCs w:val="24"/>
        </w:rPr>
        <w:t>11. Проверяемое учреждение - исполнитель услуг в случае несогласия с фактами, изложенными в акте проверки, а также с выводами и предложениями проверяющих вправе в двухнедельный срок со дня получения акта проверки представить в орган, осуществляющий проверку, письменное объяснение мотивов отказа в подписании акта или возражения по акту в целом или по его отдельным положениям. При этом учреждение вправе приложить к письменному объяснению (возражению) или в двухнедельный срок передать контролирующему органу документы (их заверенные копии), подтверждающие обоснованность возражений или мотивы не</w:t>
      </w:r>
      <w:r w:rsidR="00387B0E">
        <w:rPr>
          <w:rFonts w:ascii="Times New Roman" w:hAnsi="Times New Roman"/>
          <w:sz w:val="24"/>
          <w:szCs w:val="24"/>
        </w:rPr>
        <w:t xml:space="preserve"> </w:t>
      </w:r>
      <w:r w:rsidRPr="00D31197">
        <w:rPr>
          <w:rFonts w:ascii="Times New Roman" w:hAnsi="Times New Roman"/>
          <w:sz w:val="24"/>
          <w:szCs w:val="24"/>
        </w:rPr>
        <w:t>подписания акта проверки.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12. По истечении срока, указанного в </w:t>
      </w:r>
      <w:r w:rsidR="00387B0E">
        <w:rPr>
          <w:rFonts w:ascii="Times New Roman" w:hAnsi="Times New Roman"/>
          <w:sz w:val="24"/>
          <w:szCs w:val="24"/>
        </w:rPr>
        <w:t>пункте 11</w:t>
      </w:r>
      <w:r w:rsidRPr="00D31197">
        <w:rPr>
          <w:rFonts w:ascii="Times New Roman" w:hAnsi="Times New Roman"/>
          <w:sz w:val="24"/>
          <w:szCs w:val="24"/>
        </w:rPr>
        <w:t xml:space="preserve"> настоящего </w:t>
      </w:r>
      <w:r w:rsidRPr="00F676DD">
        <w:rPr>
          <w:rFonts w:ascii="Times New Roman" w:hAnsi="Times New Roman"/>
          <w:sz w:val="24"/>
          <w:szCs w:val="24"/>
        </w:rPr>
        <w:t>Порядка</w:t>
      </w:r>
      <w:r w:rsidRPr="00D31197">
        <w:rPr>
          <w:rFonts w:ascii="Times New Roman" w:hAnsi="Times New Roman"/>
          <w:sz w:val="24"/>
          <w:szCs w:val="24"/>
        </w:rPr>
        <w:t xml:space="preserve"> проведения оценки качества фактически предоставляемых </w:t>
      </w:r>
      <w:r w:rsidR="00F676DD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услуг, руководитель (заместитель руководителя) проверяющего органа обязан в течение 14 дней рассмотреть акт проверки, а также документы и материалы, представленные исполнителем услуг, и при наличии у исполнителя услуг нарушений стандартов качества принять решение о мерах воздействия на нарушителя (или мерах ответственности) в соответствии с действующим законодательством Российской Федерации.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13. Оценка соответствия качества фактически предоставляемых </w:t>
      </w:r>
      <w:r w:rsidR="00F676DD">
        <w:rPr>
          <w:rFonts w:ascii="Times New Roman" w:hAnsi="Times New Roman"/>
          <w:sz w:val="24"/>
          <w:szCs w:val="24"/>
        </w:rPr>
        <w:t xml:space="preserve">муниципальных </w:t>
      </w:r>
      <w:r w:rsidRPr="00D31197">
        <w:rPr>
          <w:rFonts w:ascii="Times New Roman" w:hAnsi="Times New Roman"/>
          <w:sz w:val="24"/>
          <w:szCs w:val="24"/>
        </w:rPr>
        <w:t>услуг стандартам качества производится по следующим критериям: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32"/>
        <w:gridCol w:w="1247"/>
        <w:gridCol w:w="3458"/>
      </w:tblGrid>
      <w:tr w:rsidR="00C3459E" w:rsidRPr="00D31197" w:rsidTr="00C345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9E" w:rsidRPr="00D31197" w:rsidRDefault="00C3459E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9E" w:rsidRPr="00D31197" w:rsidRDefault="00C3459E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Весовая оценка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9E" w:rsidRPr="00D31197" w:rsidRDefault="00C3459E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Интерпретация оценки</w:t>
            </w:r>
          </w:p>
        </w:tc>
      </w:tr>
      <w:tr w:rsidR="00C3459E" w:rsidRPr="00D31197" w:rsidTr="00C345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9E" w:rsidRPr="00D31197" w:rsidRDefault="00C3459E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Отсутствие выявленных в ходе контрольных мероприятий нарушений требований стандартов качества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9E" w:rsidRPr="00D31197" w:rsidRDefault="00C3459E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9E" w:rsidRPr="00D31197" w:rsidRDefault="00C3459E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услуги соответствуют стандартам качества</w:t>
            </w:r>
          </w:p>
        </w:tc>
      </w:tr>
      <w:tr w:rsidR="00C3459E" w:rsidRPr="00D31197" w:rsidTr="00C345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9E" w:rsidRPr="00D31197" w:rsidRDefault="00C3459E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Выявленные в ходе контрольных мероприятий единичные нарушения требований стандартов качества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9E" w:rsidRPr="00D31197" w:rsidRDefault="00C3459E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9E" w:rsidRPr="00D31197" w:rsidRDefault="00C3459E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услуги в целом соответствуют стандартам качества</w:t>
            </w:r>
          </w:p>
        </w:tc>
      </w:tr>
      <w:tr w:rsidR="00C3459E" w:rsidRPr="00D31197" w:rsidTr="00C345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9E" w:rsidRPr="00D31197" w:rsidRDefault="00C3459E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Выявленные в ходе контрольных мероприятий многочисленные нарушения требований стандартов качества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9E" w:rsidRPr="00D31197" w:rsidRDefault="00C3459E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9E" w:rsidRPr="00D31197" w:rsidRDefault="00C3459E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услуги предоставляются с устранимыми нарушениями стандартов качества</w:t>
            </w:r>
          </w:p>
        </w:tc>
      </w:tr>
      <w:tr w:rsidR="00C3459E" w:rsidRPr="00D31197" w:rsidTr="00C345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9E" w:rsidRPr="00D31197" w:rsidRDefault="00C3459E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Выявленные в ходе контрольных мероприятий многочисленные нарушения требований стандартов качества и не</w:t>
            </w:r>
            <w:r w:rsidR="00F67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197">
              <w:rPr>
                <w:rFonts w:ascii="Times New Roman" w:hAnsi="Times New Roman"/>
                <w:sz w:val="24"/>
                <w:szCs w:val="24"/>
              </w:rPr>
              <w:t>устранение исполнителем услуг ранее выявленных нарушений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9E" w:rsidRPr="00D31197" w:rsidRDefault="00C3459E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9E" w:rsidRPr="00D31197" w:rsidRDefault="00C3459E" w:rsidP="00C3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97">
              <w:rPr>
                <w:rFonts w:ascii="Times New Roman" w:hAnsi="Times New Roman"/>
                <w:sz w:val="24"/>
                <w:szCs w:val="24"/>
              </w:rPr>
              <w:t>услуги не соответствуют стандартам качества</w:t>
            </w:r>
          </w:p>
        </w:tc>
      </w:tr>
    </w:tbl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 xml:space="preserve">14. Информация о выполнении плана контрольной работы и результатах контрольных мероприятий представляется главными распорядителями средств бюджета </w:t>
      </w:r>
      <w:r w:rsidR="00F676DD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D31197">
        <w:rPr>
          <w:rFonts w:ascii="Times New Roman" w:hAnsi="Times New Roman"/>
          <w:sz w:val="24"/>
          <w:szCs w:val="24"/>
        </w:rPr>
        <w:t>в финансов</w:t>
      </w:r>
      <w:r w:rsidR="00F676DD">
        <w:rPr>
          <w:rFonts w:ascii="Times New Roman" w:hAnsi="Times New Roman"/>
          <w:sz w:val="24"/>
          <w:szCs w:val="24"/>
        </w:rPr>
        <w:t xml:space="preserve">ое управление администрации муниципального района </w:t>
      </w:r>
      <w:r w:rsidRPr="00D31197">
        <w:rPr>
          <w:rFonts w:ascii="Times New Roman" w:hAnsi="Times New Roman"/>
          <w:sz w:val="24"/>
          <w:szCs w:val="24"/>
        </w:rPr>
        <w:t xml:space="preserve"> в течение одного месяца со дня окончания отчетного финансового года.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197">
        <w:rPr>
          <w:rFonts w:ascii="Times New Roman" w:hAnsi="Times New Roman"/>
          <w:sz w:val="24"/>
          <w:szCs w:val="24"/>
        </w:rPr>
        <w:t>15. За выявленные в ходе проведения контрольных мероприятий нарушения органом, уполномоченным на осуществление контрольных мероприятий, применяются меры ответственности в соответствии с действующим законодательством Российской Федерации.</w:t>
      </w:r>
    </w:p>
    <w:p w:rsidR="00C3459E" w:rsidRPr="00D31197" w:rsidRDefault="00C3459E" w:rsidP="00C34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59E" w:rsidRDefault="00311DA0" w:rsidP="00311DA0">
      <w:pPr>
        <w:jc w:val="center"/>
      </w:pPr>
      <w:r>
        <w:rPr>
          <w:rFonts w:ascii="Times New Roman" w:hAnsi="Times New Roman"/>
          <w:sz w:val="24"/>
          <w:szCs w:val="24"/>
        </w:rPr>
        <w:t>_____________________</w:t>
      </w:r>
    </w:p>
    <w:sectPr w:rsidR="00C3459E" w:rsidSect="00C4377E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1ED" w:rsidRDefault="00C871ED" w:rsidP="00DD5CF5">
      <w:pPr>
        <w:spacing w:after="0" w:line="240" w:lineRule="auto"/>
      </w:pPr>
      <w:r>
        <w:separator/>
      </w:r>
    </w:p>
  </w:endnote>
  <w:endnote w:type="continuationSeparator" w:id="0">
    <w:p w:rsidR="00C871ED" w:rsidRDefault="00C871ED" w:rsidP="00DD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1ED" w:rsidRDefault="00C871ED" w:rsidP="00DD5CF5">
      <w:pPr>
        <w:spacing w:after="0" w:line="240" w:lineRule="auto"/>
      </w:pPr>
      <w:r>
        <w:separator/>
      </w:r>
    </w:p>
  </w:footnote>
  <w:footnote w:type="continuationSeparator" w:id="0">
    <w:p w:rsidR="00C871ED" w:rsidRDefault="00C871ED" w:rsidP="00DD5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BC0"/>
    <w:rsid w:val="00000980"/>
    <w:rsid w:val="00024A55"/>
    <w:rsid w:val="00052BA0"/>
    <w:rsid w:val="00065898"/>
    <w:rsid w:val="00065E89"/>
    <w:rsid w:val="000E6D78"/>
    <w:rsid w:val="000F2F58"/>
    <w:rsid w:val="00110688"/>
    <w:rsid w:val="001250D3"/>
    <w:rsid w:val="001372A0"/>
    <w:rsid w:val="00153B1F"/>
    <w:rsid w:val="001702CD"/>
    <w:rsid w:val="001905C8"/>
    <w:rsid w:val="00275016"/>
    <w:rsid w:val="002849D4"/>
    <w:rsid w:val="002932E7"/>
    <w:rsid w:val="002D10BE"/>
    <w:rsid w:val="002F4853"/>
    <w:rsid w:val="00311DA0"/>
    <w:rsid w:val="00315E24"/>
    <w:rsid w:val="00320F73"/>
    <w:rsid w:val="00331361"/>
    <w:rsid w:val="003554E1"/>
    <w:rsid w:val="00373F9A"/>
    <w:rsid w:val="003801A6"/>
    <w:rsid w:val="00387B0E"/>
    <w:rsid w:val="003D5A05"/>
    <w:rsid w:val="003F1E91"/>
    <w:rsid w:val="003F2F94"/>
    <w:rsid w:val="003F6F74"/>
    <w:rsid w:val="00410888"/>
    <w:rsid w:val="00413CCC"/>
    <w:rsid w:val="00417BE8"/>
    <w:rsid w:val="0042676D"/>
    <w:rsid w:val="00466B87"/>
    <w:rsid w:val="00470AC5"/>
    <w:rsid w:val="0047442A"/>
    <w:rsid w:val="00480239"/>
    <w:rsid w:val="004837E7"/>
    <w:rsid w:val="0048481B"/>
    <w:rsid w:val="0048743B"/>
    <w:rsid w:val="00493522"/>
    <w:rsid w:val="004C1778"/>
    <w:rsid w:val="004C66B5"/>
    <w:rsid w:val="004E0959"/>
    <w:rsid w:val="004E3688"/>
    <w:rsid w:val="004E7AFD"/>
    <w:rsid w:val="004F6EA2"/>
    <w:rsid w:val="005033E3"/>
    <w:rsid w:val="00560E9A"/>
    <w:rsid w:val="00567B7E"/>
    <w:rsid w:val="00581205"/>
    <w:rsid w:val="00585CC9"/>
    <w:rsid w:val="00595E91"/>
    <w:rsid w:val="005A532F"/>
    <w:rsid w:val="005B54F9"/>
    <w:rsid w:val="005D42C6"/>
    <w:rsid w:val="005D7E64"/>
    <w:rsid w:val="005E10FA"/>
    <w:rsid w:val="005E1DF0"/>
    <w:rsid w:val="005E30D8"/>
    <w:rsid w:val="005F05EE"/>
    <w:rsid w:val="006000D4"/>
    <w:rsid w:val="00604A73"/>
    <w:rsid w:val="00611C8D"/>
    <w:rsid w:val="00641936"/>
    <w:rsid w:val="006A777C"/>
    <w:rsid w:val="006F57D9"/>
    <w:rsid w:val="00724117"/>
    <w:rsid w:val="007437E1"/>
    <w:rsid w:val="00755AB2"/>
    <w:rsid w:val="0076766C"/>
    <w:rsid w:val="007824A2"/>
    <w:rsid w:val="00787219"/>
    <w:rsid w:val="007B33D8"/>
    <w:rsid w:val="007C4E92"/>
    <w:rsid w:val="007D020C"/>
    <w:rsid w:val="007D7CBF"/>
    <w:rsid w:val="007E1701"/>
    <w:rsid w:val="007E7B3B"/>
    <w:rsid w:val="007F2FDC"/>
    <w:rsid w:val="00815A5F"/>
    <w:rsid w:val="00821603"/>
    <w:rsid w:val="008360A3"/>
    <w:rsid w:val="0084061F"/>
    <w:rsid w:val="00853173"/>
    <w:rsid w:val="00854132"/>
    <w:rsid w:val="0086689C"/>
    <w:rsid w:val="008933F8"/>
    <w:rsid w:val="00894CA5"/>
    <w:rsid w:val="008A44F6"/>
    <w:rsid w:val="008C6BF0"/>
    <w:rsid w:val="008D3BD3"/>
    <w:rsid w:val="008D6EC2"/>
    <w:rsid w:val="008E03CB"/>
    <w:rsid w:val="008F3FAF"/>
    <w:rsid w:val="00901329"/>
    <w:rsid w:val="009112AC"/>
    <w:rsid w:val="00912C47"/>
    <w:rsid w:val="009222AD"/>
    <w:rsid w:val="00932E0E"/>
    <w:rsid w:val="00944D43"/>
    <w:rsid w:val="00990BC0"/>
    <w:rsid w:val="009B765C"/>
    <w:rsid w:val="009C73B9"/>
    <w:rsid w:val="009E0B53"/>
    <w:rsid w:val="009E6285"/>
    <w:rsid w:val="009F7705"/>
    <w:rsid w:val="00A02F8D"/>
    <w:rsid w:val="00A21C0C"/>
    <w:rsid w:val="00A900EE"/>
    <w:rsid w:val="00A97F27"/>
    <w:rsid w:val="00B5008A"/>
    <w:rsid w:val="00B738C8"/>
    <w:rsid w:val="00BC0A52"/>
    <w:rsid w:val="00BD0EB2"/>
    <w:rsid w:val="00BD5A11"/>
    <w:rsid w:val="00BE4DC7"/>
    <w:rsid w:val="00BF4396"/>
    <w:rsid w:val="00C04B03"/>
    <w:rsid w:val="00C206D7"/>
    <w:rsid w:val="00C3459E"/>
    <w:rsid w:val="00C4377E"/>
    <w:rsid w:val="00C60D0C"/>
    <w:rsid w:val="00C6718A"/>
    <w:rsid w:val="00C871ED"/>
    <w:rsid w:val="00C93E89"/>
    <w:rsid w:val="00CA28C0"/>
    <w:rsid w:val="00CA7694"/>
    <w:rsid w:val="00CC1E66"/>
    <w:rsid w:val="00CD71D2"/>
    <w:rsid w:val="00CE73D3"/>
    <w:rsid w:val="00D355CA"/>
    <w:rsid w:val="00D93D3D"/>
    <w:rsid w:val="00DD17E9"/>
    <w:rsid w:val="00DD5CF5"/>
    <w:rsid w:val="00DE32F3"/>
    <w:rsid w:val="00DE6985"/>
    <w:rsid w:val="00DF0722"/>
    <w:rsid w:val="00DF1D91"/>
    <w:rsid w:val="00E6792A"/>
    <w:rsid w:val="00E70043"/>
    <w:rsid w:val="00E82E32"/>
    <w:rsid w:val="00EB1D4C"/>
    <w:rsid w:val="00EF10E9"/>
    <w:rsid w:val="00F0301F"/>
    <w:rsid w:val="00F1164B"/>
    <w:rsid w:val="00F41A6B"/>
    <w:rsid w:val="00F676DD"/>
    <w:rsid w:val="00FD13CC"/>
    <w:rsid w:val="00FD4032"/>
    <w:rsid w:val="00FF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24A5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3459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C345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3459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DD5C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5CF5"/>
    <w:rPr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D5C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5CF5"/>
    <w:rPr>
      <w:sz w:val="22"/>
      <w:szCs w:val="22"/>
    </w:rPr>
  </w:style>
  <w:style w:type="table" w:styleId="a7">
    <w:name w:val="Table Grid"/>
    <w:basedOn w:val="a1"/>
    <w:uiPriority w:val="59"/>
    <w:rsid w:val="00A97F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4469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Петровна</dc:creator>
  <cp:keywords/>
  <dc:description/>
  <cp:lastModifiedBy>Админ</cp:lastModifiedBy>
  <cp:revision>2</cp:revision>
  <dcterms:created xsi:type="dcterms:W3CDTF">2016-03-09T10:06:00Z</dcterms:created>
  <dcterms:modified xsi:type="dcterms:W3CDTF">2016-03-09T10:06:00Z</dcterms:modified>
</cp:coreProperties>
</file>